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30C1" w14:textId="516D5D67" w:rsidR="00F52E24" w:rsidRPr="00DE1136" w:rsidRDefault="006828A6" w:rsidP="00400766">
      <w:pPr>
        <w:jc w:val="center"/>
        <w:rPr>
          <w:rFonts w:ascii="Cambria" w:hAnsi="Cambria" w:cstheme="minorBidi"/>
          <w:b/>
          <w:caps/>
          <w:sz w:val="26"/>
          <w:szCs w:val="26"/>
          <w:lang w:val="sk-SK"/>
        </w:rPr>
      </w:pPr>
      <w:r w:rsidRPr="00DE1136">
        <w:rPr>
          <w:rFonts w:ascii="Cambria" w:hAnsi="Cambria" w:cstheme="minorBidi"/>
          <w:b/>
          <w:caps/>
          <w:sz w:val="26"/>
          <w:szCs w:val="26"/>
          <w:lang w:val="sk-SK"/>
        </w:rPr>
        <w:t>dOHODA</w:t>
      </w:r>
      <w:r w:rsidR="00F52E24" w:rsidRPr="00DE1136">
        <w:rPr>
          <w:rFonts w:ascii="Cambria" w:hAnsi="Cambria" w:cstheme="minorBidi"/>
          <w:b/>
          <w:caps/>
          <w:sz w:val="26"/>
          <w:szCs w:val="26"/>
          <w:lang w:val="sk-SK"/>
        </w:rPr>
        <w:t xml:space="preserve"> o mlčanlivosti </w:t>
      </w:r>
    </w:p>
    <w:p w14:paraId="12955606" w14:textId="35107CFE" w:rsidR="00400766" w:rsidRPr="00DE1136" w:rsidRDefault="00186BD2" w:rsidP="00400766">
      <w:pPr>
        <w:jc w:val="center"/>
        <w:rPr>
          <w:rFonts w:ascii="Cambria" w:hAnsi="Cambria" w:cstheme="minorBidi"/>
          <w:i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sz w:val="21"/>
          <w:szCs w:val="21"/>
          <w:lang w:val="sk-SK"/>
        </w:rPr>
        <w:t>uzavretá podľa § 269 od</w:t>
      </w:r>
      <w:r w:rsidR="00152EC7" w:rsidRPr="00DE1136">
        <w:rPr>
          <w:rFonts w:ascii="Cambria" w:hAnsi="Cambria" w:cstheme="minorBidi"/>
          <w:i/>
          <w:sz w:val="21"/>
          <w:szCs w:val="21"/>
          <w:lang w:val="sk-SK"/>
        </w:rPr>
        <w:t>s.</w:t>
      </w:r>
      <w:r w:rsidRPr="00DE1136">
        <w:rPr>
          <w:rFonts w:ascii="Cambria" w:hAnsi="Cambria" w:cstheme="minorBidi"/>
          <w:i/>
          <w:sz w:val="21"/>
          <w:szCs w:val="21"/>
          <w:lang w:val="sk-SK"/>
        </w:rPr>
        <w:t xml:space="preserve"> 2 zákona č. 513/1991 Zb. Obchodného zákonníka v znení neskorších predpisov </w:t>
      </w:r>
      <w:r w:rsidR="00400766" w:rsidRPr="00DE1136">
        <w:rPr>
          <w:rFonts w:ascii="Cambria" w:hAnsi="Cambria" w:cstheme="minorBidi"/>
          <w:i/>
          <w:sz w:val="21"/>
          <w:szCs w:val="21"/>
          <w:lang w:val="sk-SK"/>
        </w:rPr>
        <w:t>(ďalej aj ako</w:t>
      </w:r>
      <w:r w:rsidR="00400766" w:rsidRPr="00DE1136">
        <w:rPr>
          <w:rFonts w:ascii="Cambria" w:hAnsi="Cambria" w:cstheme="minorBidi"/>
          <w:b/>
          <w:i/>
          <w:sz w:val="21"/>
          <w:szCs w:val="21"/>
          <w:lang w:val="sk-SK"/>
        </w:rPr>
        <w:t xml:space="preserve"> </w:t>
      </w:r>
      <w:r w:rsidR="00400766" w:rsidRPr="00DE1136">
        <w:rPr>
          <w:rFonts w:ascii="Cambria" w:hAnsi="Cambria" w:cstheme="minorBidi"/>
          <w:i/>
          <w:sz w:val="21"/>
          <w:szCs w:val="21"/>
          <w:lang w:val="sk-SK"/>
        </w:rPr>
        <w:t>„</w:t>
      </w:r>
      <w:r w:rsidR="006828A6" w:rsidRPr="00DE1136">
        <w:rPr>
          <w:rFonts w:ascii="Cambria" w:hAnsi="Cambria" w:cstheme="minorBidi"/>
          <w:b/>
          <w:bCs/>
          <w:i/>
          <w:sz w:val="21"/>
          <w:szCs w:val="21"/>
          <w:lang w:val="sk-SK"/>
        </w:rPr>
        <w:t>Dohoda</w:t>
      </w:r>
      <w:r w:rsidR="00400766" w:rsidRPr="00DE1136">
        <w:rPr>
          <w:rFonts w:ascii="Cambria" w:hAnsi="Cambria" w:cstheme="minorBidi"/>
          <w:i/>
          <w:sz w:val="21"/>
          <w:szCs w:val="21"/>
          <w:lang w:val="sk-SK"/>
        </w:rPr>
        <w:t>“)</w:t>
      </w:r>
    </w:p>
    <w:p w14:paraId="181B6A13" w14:textId="77777777" w:rsidR="00D42BC6" w:rsidRPr="00DE1136" w:rsidRDefault="00D42BC6" w:rsidP="00400766">
      <w:pPr>
        <w:jc w:val="center"/>
        <w:rPr>
          <w:rFonts w:ascii="Cambria" w:hAnsi="Cambria" w:cstheme="minorBidi"/>
          <w:i/>
          <w:sz w:val="21"/>
          <w:szCs w:val="21"/>
          <w:lang w:val="sk-SK"/>
        </w:rPr>
      </w:pPr>
    </w:p>
    <w:p w14:paraId="7898F686" w14:textId="016B9AB9" w:rsidR="00F52E24" w:rsidRPr="00DE1136" w:rsidRDefault="00F52E24" w:rsidP="00400766">
      <w:pPr>
        <w:jc w:val="center"/>
        <w:rPr>
          <w:rFonts w:ascii="Cambria" w:hAnsi="Cambria" w:cstheme="minorBidi"/>
          <w:i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sz w:val="21"/>
          <w:szCs w:val="21"/>
          <w:lang w:val="sk-SK"/>
        </w:rPr>
        <w:t>medzi</w:t>
      </w:r>
    </w:p>
    <w:p w14:paraId="1F366A0B" w14:textId="77777777" w:rsidR="00A56F76" w:rsidRPr="00DE1136" w:rsidRDefault="00A56F76" w:rsidP="00A56F76">
      <w:pPr>
        <w:jc w:val="both"/>
        <w:rPr>
          <w:rFonts w:ascii="Cambria" w:hAnsi="Cambria" w:cstheme="minorBidi"/>
          <w:sz w:val="21"/>
          <w:szCs w:val="21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814"/>
      </w:tblGrid>
      <w:tr w:rsidR="00CB15CA" w:rsidRPr="00DE1136" w14:paraId="28837257" w14:textId="77777777" w:rsidTr="00EB5101">
        <w:tc>
          <w:tcPr>
            <w:tcW w:w="4140" w:type="dxa"/>
            <w:hideMark/>
          </w:tcPr>
          <w:p w14:paraId="441F657D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Obchodné meno:</w:t>
            </w:r>
          </w:p>
        </w:tc>
        <w:tc>
          <w:tcPr>
            <w:tcW w:w="4814" w:type="dxa"/>
            <w:hideMark/>
          </w:tcPr>
          <w:p w14:paraId="0385365E" w14:textId="4FCEFEE4" w:rsidR="00CB15CA" w:rsidRPr="00DE1136" w:rsidRDefault="00FF6385" w:rsidP="00551770">
            <w:pPr>
              <w:jc w:val="both"/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  <w:t xml:space="preserve">MH </w:t>
            </w:r>
            <w:proofErr w:type="spellStart"/>
            <w:r w:rsidRPr="00DE1136"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  <w:t>Invest</w:t>
            </w:r>
            <w:proofErr w:type="spellEnd"/>
            <w:r w:rsidRPr="00DE1136"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  <w:t xml:space="preserve">, </w:t>
            </w:r>
            <w:proofErr w:type="spellStart"/>
            <w:r w:rsidRPr="00DE1136"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  <w:t>s.r.o</w:t>
            </w:r>
            <w:proofErr w:type="spellEnd"/>
            <w:r w:rsidRPr="00DE1136"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  <w:t>.</w:t>
            </w:r>
          </w:p>
        </w:tc>
      </w:tr>
      <w:tr w:rsidR="00CB15CA" w:rsidRPr="00DE1136" w14:paraId="0A340EB9" w14:textId="77777777" w:rsidTr="00EB5101">
        <w:tc>
          <w:tcPr>
            <w:tcW w:w="4140" w:type="dxa"/>
            <w:hideMark/>
          </w:tcPr>
          <w:p w14:paraId="78A3D1B1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Sídlo:</w:t>
            </w:r>
          </w:p>
          <w:p w14:paraId="55C6444D" w14:textId="464C85F0" w:rsidR="00C566C0" w:rsidRPr="00DE1136" w:rsidRDefault="00C566C0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Office:</w:t>
            </w:r>
          </w:p>
        </w:tc>
        <w:tc>
          <w:tcPr>
            <w:tcW w:w="4814" w:type="dxa"/>
            <w:hideMark/>
          </w:tcPr>
          <w:p w14:paraId="7FE2C3F1" w14:textId="610110CC" w:rsidR="00C566C0" w:rsidRPr="00DE1136" w:rsidRDefault="00C566C0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Mlynské Nivy 44/A, 821 09 Bratislava</w:t>
            </w:r>
            <w:r w:rsidR="00D00051" w:rsidRPr="00DE1136">
              <w:rPr>
                <w:rFonts w:ascii="Cambria" w:hAnsi="Cambria" w:cs="Arial"/>
                <w:sz w:val="21"/>
                <w:szCs w:val="21"/>
                <w:lang w:val="sk-SK"/>
              </w:rPr>
              <w:t>, Slovenská republika</w:t>
            </w:r>
          </w:p>
          <w:p w14:paraId="32372FDD" w14:textId="05E0106C" w:rsidR="00CB15CA" w:rsidRPr="00DE1136" w:rsidRDefault="00551770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Trnavská cesta 100, 821 01 Bratislava, Slovenská republika</w:t>
            </w:r>
          </w:p>
        </w:tc>
      </w:tr>
      <w:tr w:rsidR="00CB15CA" w:rsidRPr="003F3878" w14:paraId="7B917CF4" w14:textId="77777777" w:rsidTr="00EB5101">
        <w:tc>
          <w:tcPr>
            <w:tcW w:w="4140" w:type="dxa"/>
            <w:hideMark/>
          </w:tcPr>
          <w:p w14:paraId="0A259618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Údaje o zápise v obchodnom registri:</w:t>
            </w:r>
          </w:p>
        </w:tc>
        <w:tc>
          <w:tcPr>
            <w:tcW w:w="4814" w:type="dxa"/>
            <w:hideMark/>
          </w:tcPr>
          <w:p w14:paraId="5EFBC3C0" w14:textId="55565176" w:rsidR="00CB15CA" w:rsidRPr="00DE1136" w:rsidRDefault="00D42BC6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 xml:space="preserve">zapísaná </w:t>
            </w:r>
            <w:r w:rsidR="00551770" w:rsidRPr="00DE1136">
              <w:rPr>
                <w:rFonts w:ascii="Cambria" w:hAnsi="Cambria" w:cs="Arial"/>
                <w:sz w:val="21"/>
                <w:szCs w:val="21"/>
                <w:lang w:val="sk-SK"/>
              </w:rPr>
              <w:t xml:space="preserve">v Obchodnom registri vedenom Mestským súdom Bratislava III, oddiel: </w:t>
            </w:r>
            <w:proofErr w:type="spellStart"/>
            <w:r w:rsidR="00551770" w:rsidRPr="00DE1136">
              <w:rPr>
                <w:rFonts w:ascii="Cambria" w:hAnsi="Cambria" w:cs="Arial"/>
                <w:sz w:val="21"/>
                <w:szCs w:val="21"/>
                <w:lang w:val="sk-SK"/>
              </w:rPr>
              <w:t>Sro</w:t>
            </w:r>
            <w:proofErr w:type="spellEnd"/>
            <w:r w:rsidR="00551770" w:rsidRPr="00DE1136">
              <w:rPr>
                <w:rFonts w:ascii="Cambria" w:hAnsi="Cambria" w:cs="Arial"/>
                <w:sz w:val="21"/>
                <w:szCs w:val="21"/>
                <w:lang w:val="sk-SK"/>
              </w:rPr>
              <w:t xml:space="preserve">, vložka č.: </w:t>
            </w:r>
            <w:r w:rsidR="00FF6385" w:rsidRPr="00DE1136">
              <w:rPr>
                <w:rFonts w:ascii="Cambria" w:hAnsi="Cambria" w:cs="Arial"/>
                <w:sz w:val="21"/>
                <w:szCs w:val="21"/>
                <w:lang w:val="sk-SK"/>
              </w:rPr>
              <w:t>44056/B</w:t>
            </w:r>
          </w:p>
        </w:tc>
      </w:tr>
      <w:tr w:rsidR="00CB15CA" w:rsidRPr="003F3878" w14:paraId="4F7905A8" w14:textId="77777777" w:rsidTr="00EB5101">
        <w:tc>
          <w:tcPr>
            <w:tcW w:w="4140" w:type="dxa"/>
            <w:hideMark/>
          </w:tcPr>
          <w:p w14:paraId="1773A58A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Osoba/y oprávnené konať a jej/ich funkcia:</w:t>
            </w:r>
          </w:p>
        </w:tc>
        <w:tc>
          <w:tcPr>
            <w:tcW w:w="4814" w:type="dxa"/>
            <w:hideMark/>
          </w:tcPr>
          <w:p w14:paraId="4AA24D37" w14:textId="30E51968" w:rsidR="00CB15CA" w:rsidRPr="00DE1136" w:rsidRDefault="00FF6385" w:rsidP="00C5331A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 xml:space="preserve">Ing. Adrián </w:t>
            </w:r>
            <w:proofErr w:type="spellStart"/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Jenčo</w:t>
            </w:r>
            <w:proofErr w:type="spellEnd"/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, LL.M, MBA</w:t>
            </w:r>
            <w:r w:rsidR="00551770" w:rsidRPr="00DE1136">
              <w:rPr>
                <w:rFonts w:ascii="Cambria" w:hAnsi="Cambria" w:cs="Arial"/>
                <w:sz w:val="21"/>
                <w:szCs w:val="21"/>
                <w:lang w:val="sk-SK"/>
              </w:rPr>
              <w:t>, konateľ</w:t>
            </w:r>
          </w:p>
        </w:tc>
      </w:tr>
      <w:tr w:rsidR="00CB15CA" w:rsidRPr="00DE1136" w14:paraId="4259F17D" w14:textId="77777777" w:rsidTr="00EB5101">
        <w:tc>
          <w:tcPr>
            <w:tcW w:w="4140" w:type="dxa"/>
            <w:hideMark/>
          </w:tcPr>
          <w:p w14:paraId="70DACD3A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IČO:</w:t>
            </w:r>
          </w:p>
        </w:tc>
        <w:tc>
          <w:tcPr>
            <w:tcW w:w="4814" w:type="dxa"/>
            <w:hideMark/>
          </w:tcPr>
          <w:p w14:paraId="15002A0D" w14:textId="70E623ED" w:rsidR="00CB15CA" w:rsidRPr="00DE1136" w:rsidRDefault="00FF6385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36724530</w:t>
            </w:r>
          </w:p>
        </w:tc>
      </w:tr>
      <w:tr w:rsidR="00CB15CA" w:rsidRPr="00DE1136" w14:paraId="3E5675BD" w14:textId="77777777" w:rsidTr="00EB5101">
        <w:tc>
          <w:tcPr>
            <w:tcW w:w="4140" w:type="dxa"/>
            <w:hideMark/>
          </w:tcPr>
          <w:p w14:paraId="0F922E2B" w14:textId="77777777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DIČ:</w:t>
            </w:r>
          </w:p>
        </w:tc>
        <w:tc>
          <w:tcPr>
            <w:tcW w:w="4814" w:type="dxa"/>
            <w:hideMark/>
          </w:tcPr>
          <w:p w14:paraId="7601CE5B" w14:textId="7755A486" w:rsidR="00CB15CA" w:rsidRPr="00DE1136" w:rsidRDefault="00FF6385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2022302931</w:t>
            </w:r>
          </w:p>
        </w:tc>
      </w:tr>
      <w:tr w:rsidR="00CB15CA" w:rsidRPr="00DE1136" w14:paraId="17D03862" w14:textId="77777777" w:rsidTr="00EB5101">
        <w:tc>
          <w:tcPr>
            <w:tcW w:w="4140" w:type="dxa"/>
            <w:hideMark/>
          </w:tcPr>
          <w:p w14:paraId="15EFB718" w14:textId="1DAFD249" w:rsidR="00CB15CA" w:rsidRPr="00DE1136" w:rsidRDefault="00CB15CA" w:rsidP="00551770">
            <w:pPr>
              <w:jc w:val="both"/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IČ DPH:</w:t>
            </w:r>
          </w:p>
        </w:tc>
        <w:tc>
          <w:tcPr>
            <w:tcW w:w="4814" w:type="dxa"/>
            <w:hideMark/>
          </w:tcPr>
          <w:p w14:paraId="284FC89F" w14:textId="40D2A76A" w:rsidR="00CB15CA" w:rsidRPr="00DE1136" w:rsidRDefault="00FF6385" w:rsidP="00551770">
            <w:pPr>
              <w:jc w:val="both"/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lang w:val="sk-SK"/>
              </w:rPr>
              <w:t>SK2022302931</w:t>
            </w:r>
          </w:p>
        </w:tc>
      </w:tr>
    </w:tbl>
    <w:p w14:paraId="436FD823" w14:textId="77777777" w:rsidR="00CB15CA" w:rsidRPr="00DE1136" w:rsidRDefault="00CB15CA" w:rsidP="00CB15CA">
      <w:pPr>
        <w:rPr>
          <w:rFonts w:ascii="Cambria" w:hAnsi="Cambria" w:cstheme="minorBidi"/>
          <w:i/>
          <w:sz w:val="21"/>
          <w:szCs w:val="21"/>
          <w:lang w:val="sk-SK"/>
        </w:rPr>
      </w:pPr>
    </w:p>
    <w:p w14:paraId="0910EF16" w14:textId="3EC83EE5" w:rsidR="00CB15CA" w:rsidRPr="00DE1136" w:rsidRDefault="00CB15CA" w:rsidP="008A67DD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(ďalej aj len ako</w:t>
      </w:r>
      <w:r w:rsidRPr="00DE1136">
        <w:rPr>
          <w:rFonts w:ascii="Cambria" w:hAnsi="Cambria" w:cstheme="minorBidi"/>
          <w:b/>
          <w:iCs/>
          <w:sz w:val="21"/>
          <w:szCs w:val="21"/>
          <w:lang w:val="sk-SK"/>
        </w:rPr>
        <w:t xml:space="preserve"> „</w:t>
      </w:r>
      <w:r w:rsidRPr="00DE1136">
        <w:rPr>
          <w:rFonts w:ascii="Cambria" w:hAnsi="Cambria" w:cstheme="minorBidi"/>
          <w:b/>
          <w:bCs/>
          <w:iCs/>
          <w:sz w:val="21"/>
          <w:szCs w:val="21"/>
          <w:lang w:val="sk-SK"/>
        </w:rPr>
        <w:t>Predávajúci</w:t>
      </w:r>
      <w:r w:rsidRPr="00DE1136">
        <w:rPr>
          <w:rFonts w:ascii="Cambria" w:hAnsi="Cambria" w:cstheme="minorBidi"/>
          <w:b/>
          <w:iCs/>
          <w:sz w:val="21"/>
          <w:szCs w:val="21"/>
          <w:lang w:val="sk-SK"/>
        </w:rPr>
        <w:t>“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>)</w:t>
      </w:r>
    </w:p>
    <w:p w14:paraId="42EB4076" w14:textId="77777777" w:rsidR="00CB15CA" w:rsidRPr="00DE1136" w:rsidRDefault="00CB15CA" w:rsidP="00CB15CA">
      <w:pPr>
        <w:rPr>
          <w:rFonts w:ascii="Cambria" w:hAnsi="Cambria" w:cstheme="minorBidi"/>
          <w:bCs/>
          <w:sz w:val="21"/>
          <w:szCs w:val="21"/>
          <w:lang w:val="sk-SK"/>
        </w:rPr>
      </w:pPr>
    </w:p>
    <w:p w14:paraId="1B75F620" w14:textId="581A19EB" w:rsidR="00CB15CA" w:rsidRPr="00DE1136" w:rsidRDefault="00CB15CA" w:rsidP="008A67DD">
      <w:pPr>
        <w:ind w:firstLine="142"/>
        <w:rPr>
          <w:rFonts w:ascii="Cambria" w:hAnsi="Cambria" w:cstheme="minorBidi"/>
          <w:bCs/>
          <w:sz w:val="21"/>
          <w:szCs w:val="21"/>
          <w:lang w:val="sk-SK"/>
        </w:rPr>
      </w:pPr>
      <w:r w:rsidRPr="00DE1136">
        <w:rPr>
          <w:rFonts w:ascii="Cambria" w:hAnsi="Cambria" w:cstheme="minorBidi"/>
          <w:bCs/>
          <w:sz w:val="21"/>
          <w:szCs w:val="21"/>
          <w:lang w:val="sk-SK"/>
        </w:rPr>
        <w:t>a</w:t>
      </w:r>
    </w:p>
    <w:p w14:paraId="56DE1014" w14:textId="77777777" w:rsidR="00CB15CA" w:rsidRPr="00DE1136" w:rsidRDefault="00CB15CA" w:rsidP="00CB15CA">
      <w:pPr>
        <w:rPr>
          <w:rFonts w:ascii="Cambria" w:hAnsi="Cambria" w:cstheme="minorBidi"/>
          <w:bCs/>
          <w:sz w:val="21"/>
          <w:szCs w:val="21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814"/>
      </w:tblGrid>
      <w:tr w:rsidR="00CB15CA" w:rsidRPr="00DE1136" w14:paraId="00295DA9" w14:textId="77777777" w:rsidTr="00EB5101">
        <w:tc>
          <w:tcPr>
            <w:tcW w:w="4140" w:type="dxa"/>
            <w:hideMark/>
          </w:tcPr>
          <w:p w14:paraId="08984C93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Obchodné meno:</w:t>
            </w:r>
          </w:p>
        </w:tc>
        <w:tc>
          <w:tcPr>
            <w:tcW w:w="4814" w:type="dxa"/>
            <w:hideMark/>
          </w:tcPr>
          <w:p w14:paraId="55BE49FD" w14:textId="77777777" w:rsidR="00CB15CA" w:rsidRPr="00DE1136" w:rsidRDefault="00CB15CA" w:rsidP="008A67DD">
            <w:pPr>
              <w:rPr>
                <w:rFonts w:ascii="Cambria" w:hAnsi="Cambria" w:cs="Arial"/>
                <w:b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/>
                <w:bCs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263D1E4F" w14:textId="77777777" w:rsidTr="00EB5101">
        <w:tc>
          <w:tcPr>
            <w:tcW w:w="4140" w:type="dxa"/>
            <w:hideMark/>
          </w:tcPr>
          <w:p w14:paraId="4DFABB57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Sídlo:</w:t>
            </w:r>
          </w:p>
        </w:tc>
        <w:tc>
          <w:tcPr>
            <w:tcW w:w="4814" w:type="dxa"/>
            <w:hideMark/>
          </w:tcPr>
          <w:p w14:paraId="26F1D31F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2390B506" w14:textId="77777777" w:rsidTr="00EB5101">
        <w:tc>
          <w:tcPr>
            <w:tcW w:w="4140" w:type="dxa"/>
            <w:hideMark/>
          </w:tcPr>
          <w:p w14:paraId="11C09292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Údaje o zápise v obchodnom registri:</w:t>
            </w:r>
          </w:p>
        </w:tc>
        <w:tc>
          <w:tcPr>
            <w:tcW w:w="4814" w:type="dxa"/>
            <w:hideMark/>
          </w:tcPr>
          <w:p w14:paraId="23C3A4A9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19D4D0BA" w14:textId="77777777" w:rsidTr="00EB5101">
        <w:tc>
          <w:tcPr>
            <w:tcW w:w="4140" w:type="dxa"/>
            <w:hideMark/>
          </w:tcPr>
          <w:p w14:paraId="017D618E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Osoba/y oprávnené konať a jej/ich funkcia:</w:t>
            </w:r>
          </w:p>
        </w:tc>
        <w:tc>
          <w:tcPr>
            <w:tcW w:w="4814" w:type="dxa"/>
            <w:hideMark/>
          </w:tcPr>
          <w:p w14:paraId="421424CE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00019734" w14:textId="77777777" w:rsidTr="00EB5101">
        <w:tc>
          <w:tcPr>
            <w:tcW w:w="4140" w:type="dxa"/>
            <w:hideMark/>
          </w:tcPr>
          <w:p w14:paraId="14581F01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IČO:</w:t>
            </w:r>
          </w:p>
        </w:tc>
        <w:tc>
          <w:tcPr>
            <w:tcW w:w="4814" w:type="dxa"/>
            <w:hideMark/>
          </w:tcPr>
          <w:p w14:paraId="13AA1C05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05472808" w14:textId="77777777" w:rsidTr="00EB5101">
        <w:tc>
          <w:tcPr>
            <w:tcW w:w="4140" w:type="dxa"/>
            <w:hideMark/>
          </w:tcPr>
          <w:p w14:paraId="58125FE2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DIČ:</w:t>
            </w:r>
          </w:p>
        </w:tc>
        <w:tc>
          <w:tcPr>
            <w:tcW w:w="4814" w:type="dxa"/>
            <w:hideMark/>
          </w:tcPr>
          <w:p w14:paraId="53F55192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  <w:tr w:rsidR="00CB15CA" w:rsidRPr="00DE1136" w14:paraId="78C46B66" w14:textId="77777777" w:rsidTr="00EB5101">
        <w:tc>
          <w:tcPr>
            <w:tcW w:w="4140" w:type="dxa"/>
            <w:hideMark/>
          </w:tcPr>
          <w:p w14:paraId="15D77428" w14:textId="77777777" w:rsidR="00CB15CA" w:rsidRPr="00DE1136" w:rsidRDefault="00CB15CA" w:rsidP="008A67DD">
            <w:pPr>
              <w:rPr>
                <w:rFonts w:ascii="Cambria" w:hAnsi="Cambria" w:cs="Arial"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bCs/>
                <w:sz w:val="21"/>
                <w:szCs w:val="21"/>
                <w:lang w:val="sk-SK"/>
              </w:rPr>
              <w:t>IČ DPH:</w:t>
            </w:r>
          </w:p>
        </w:tc>
        <w:tc>
          <w:tcPr>
            <w:tcW w:w="4814" w:type="dxa"/>
            <w:hideMark/>
          </w:tcPr>
          <w:p w14:paraId="058FCD52" w14:textId="77777777" w:rsidR="00CB15CA" w:rsidRPr="00DE1136" w:rsidRDefault="00CB15CA" w:rsidP="008A67DD">
            <w:pPr>
              <w:rPr>
                <w:rFonts w:ascii="Cambria" w:hAnsi="Cambria" w:cs="Arial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="Arial"/>
                <w:sz w:val="21"/>
                <w:szCs w:val="21"/>
                <w:highlight w:val="yellow"/>
                <w:lang w:val="sk-SK"/>
              </w:rPr>
              <w:t>[•]</w:t>
            </w:r>
          </w:p>
        </w:tc>
      </w:tr>
    </w:tbl>
    <w:p w14:paraId="62CB1DE1" w14:textId="77777777" w:rsidR="00186BD2" w:rsidRPr="00DE1136" w:rsidRDefault="00186BD2" w:rsidP="00CB15CA">
      <w:pPr>
        <w:rPr>
          <w:rFonts w:ascii="Cambria" w:hAnsi="Cambria" w:cstheme="minorBidi"/>
          <w:i/>
          <w:sz w:val="21"/>
          <w:szCs w:val="21"/>
          <w:lang w:val="sk-SK"/>
        </w:rPr>
      </w:pPr>
    </w:p>
    <w:p w14:paraId="3C844E9B" w14:textId="5F45FB8C" w:rsidR="00FF6385" w:rsidRPr="00DE1136" w:rsidRDefault="00FF6385" w:rsidP="00FF6385">
      <w:pPr>
        <w:ind w:firstLine="142"/>
        <w:rPr>
          <w:rFonts w:ascii="Cambria" w:hAnsi="Cambria" w:cstheme="minorBidi"/>
          <w:i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sz w:val="21"/>
          <w:szCs w:val="21"/>
          <w:lang w:val="sk-SK"/>
        </w:rPr>
        <w:t>Alebo</w:t>
      </w:r>
    </w:p>
    <w:p w14:paraId="5BF70B93" w14:textId="66AFDDA7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Meno a priezvisko: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b/>
          <w:bCs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b/>
          <w:bCs/>
          <w:iCs/>
          <w:sz w:val="21"/>
          <w:szCs w:val="21"/>
          <w:highlight w:val="yellow"/>
          <w:lang w:val="sk-SK"/>
        </w:rPr>
        <w:t>[•]</w:t>
      </w:r>
    </w:p>
    <w:p w14:paraId="2F83E663" w14:textId="6E241B38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Rodné priezvisko: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iCs/>
          <w:sz w:val="21"/>
          <w:szCs w:val="21"/>
          <w:highlight w:val="yellow"/>
          <w:lang w:val="sk-SK"/>
        </w:rPr>
        <w:t>[•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>]</w:t>
      </w:r>
    </w:p>
    <w:p w14:paraId="722A3196" w14:textId="284FDE5E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Trvale bytom: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iCs/>
          <w:sz w:val="21"/>
          <w:szCs w:val="21"/>
          <w:highlight w:val="yellow"/>
          <w:lang w:val="sk-SK"/>
        </w:rPr>
        <w:t>[•]</w:t>
      </w:r>
    </w:p>
    <w:p w14:paraId="57BD4E96" w14:textId="6EBD3A81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Adresa pre doručovanie: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iCs/>
          <w:sz w:val="21"/>
          <w:szCs w:val="21"/>
          <w:highlight w:val="yellow"/>
          <w:lang w:val="sk-SK"/>
        </w:rPr>
        <w:t>[•]</w:t>
      </w:r>
    </w:p>
    <w:p w14:paraId="147CBD84" w14:textId="7DE980C0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Dátum narodenia: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iCs/>
          <w:sz w:val="21"/>
          <w:szCs w:val="21"/>
          <w:highlight w:val="yellow"/>
          <w:lang w:val="sk-SK"/>
        </w:rPr>
        <w:t>[•]</w:t>
      </w:r>
    </w:p>
    <w:p w14:paraId="5F536086" w14:textId="1949C8E0" w:rsidR="00FF6385" w:rsidRPr="00DE1136" w:rsidRDefault="00FF6385" w:rsidP="00FF6385">
      <w:pPr>
        <w:ind w:firstLine="142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Rodné číslo: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  <w:r w:rsidR="001330D8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iCs/>
          <w:sz w:val="21"/>
          <w:szCs w:val="21"/>
          <w:highlight w:val="yellow"/>
          <w:lang w:val="sk-SK"/>
        </w:rPr>
        <w:t>[•]</w:t>
      </w:r>
    </w:p>
    <w:p w14:paraId="3CA8B37B" w14:textId="5CC5556C" w:rsidR="00FF6385" w:rsidRPr="00DE1136" w:rsidRDefault="00FF6385" w:rsidP="00CB15CA">
      <w:pPr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ab/>
      </w:r>
    </w:p>
    <w:p w14:paraId="4541ED11" w14:textId="241CB1E4" w:rsidR="00A56F76" w:rsidRPr="00DE1136" w:rsidRDefault="00400766" w:rsidP="008A67DD">
      <w:pPr>
        <w:ind w:left="142"/>
        <w:jc w:val="both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</w:t>
      </w:r>
      <w:r w:rsidR="00A56F76" w:rsidRPr="00DE1136">
        <w:rPr>
          <w:rFonts w:ascii="Cambria" w:hAnsi="Cambria" w:cstheme="minorBidi"/>
          <w:iCs/>
          <w:sz w:val="21"/>
          <w:szCs w:val="21"/>
          <w:lang w:val="sk-SK"/>
        </w:rPr>
        <w:t>(ďalej aj len ako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„</w:t>
      </w:r>
      <w:r w:rsidR="00EC014E" w:rsidRPr="00DE1136">
        <w:rPr>
          <w:rFonts w:ascii="Cambria" w:hAnsi="Cambria" w:cstheme="minorBidi"/>
          <w:b/>
          <w:bCs/>
          <w:iCs/>
          <w:sz w:val="21"/>
          <w:szCs w:val="21"/>
          <w:lang w:val="sk-SK"/>
        </w:rPr>
        <w:t>Záujemca</w:t>
      </w:r>
      <w:r w:rsidR="00A56F76" w:rsidRPr="00DE1136">
        <w:rPr>
          <w:rFonts w:ascii="Cambria" w:hAnsi="Cambria" w:cstheme="minorBidi"/>
          <w:iCs/>
          <w:sz w:val="21"/>
          <w:szCs w:val="21"/>
          <w:lang w:val="sk-SK"/>
        </w:rPr>
        <w:t>“)</w:t>
      </w:r>
    </w:p>
    <w:p w14:paraId="0D306EE9" w14:textId="77777777" w:rsidR="00A56F76" w:rsidRPr="00DE1136" w:rsidRDefault="00A56F76" w:rsidP="00CB15CA">
      <w:pPr>
        <w:jc w:val="both"/>
        <w:rPr>
          <w:rFonts w:ascii="Cambria" w:hAnsi="Cambria" w:cstheme="minorBidi"/>
          <w:iCs/>
          <w:sz w:val="21"/>
          <w:szCs w:val="21"/>
          <w:lang w:val="sk-SK"/>
        </w:rPr>
      </w:pPr>
    </w:p>
    <w:p w14:paraId="168F7B16" w14:textId="51DA341C" w:rsidR="00E92FC7" w:rsidRPr="00DE1136" w:rsidRDefault="00A56F76" w:rsidP="008A67DD">
      <w:pPr>
        <w:ind w:left="142"/>
        <w:jc w:val="both"/>
        <w:rPr>
          <w:rFonts w:ascii="Cambria" w:hAnsi="Cambria" w:cstheme="minorBidi"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Cs/>
          <w:sz w:val="21"/>
          <w:szCs w:val="21"/>
          <w:lang w:val="sk-SK"/>
        </w:rPr>
        <w:t>(</w:t>
      </w:r>
      <w:r w:rsidR="00504B6F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Predávajúci a Záujemca 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>ďalej spolu aj len ako „</w:t>
      </w:r>
      <w:r w:rsidR="006828A6" w:rsidRPr="00DE1136">
        <w:rPr>
          <w:rFonts w:ascii="Cambria" w:hAnsi="Cambria" w:cstheme="minorBidi"/>
          <w:b/>
          <w:iCs/>
          <w:sz w:val="21"/>
          <w:szCs w:val="21"/>
          <w:lang w:val="sk-SK"/>
        </w:rPr>
        <w:t>Zmluvné</w:t>
      </w:r>
      <w:r w:rsidR="00F52E24" w:rsidRPr="00DE1136">
        <w:rPr>
          <w:rFonts w:ascii="Cambria" w:hAnsi="Cambria" w:cstheme="minorBidi"/>
          <w:b/>
          <w:iCs/>
          <w:sz w:val="21"/>
          <w:szCs w:val="21"/>
          <w:lang w:val="sk-SK"/>
        </w:rPr>
        <w:t xml:space="preserve"> s</w:t>
      </w:r>
      <w:r w:rsidRPr="00DE1136">
        <w:rPr>
          <w:rFonts w:ascii="Cambria" w:hAnsi="Cambria" w:cstheme="minorBidi"/>
          <w:b/>
          <w:iCs/>
          <w:sz w:val="21"/>
          <w:szCs w:val="21"/>
          <w:lang w:val="sk-SK"/>
        </w:rPr>
        <w:t>trany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>“</w:t>
      </w:r>
      <w:r w:rsidR="00186BD2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 alebo </w:t>
      </w:r>
      <w:r w:rsidR="00280BED" w:rsidRPr="00DE1136">
        <w:rPr>
          <w:rFonts w:ascii="Cambria" w:hAnsi="Cambria" w:cstheme="minorBidi"/>
          <w:iCs/>
          <w:sz w:val="21"/>
          <w:szCs w:val="21"/>
          <w:lang w:val="sk-SK"/>
        </w:rPr>
        <w:t xml:space="preserve">každý </w:t>
      </w:r>
      <w:r w:rsidR="00186BD2" w:rsidRPr="00DE1136">
        <w:rPr>
          <w:rFonts w:ascii="Cambria" w:hAnsi="Cambria" w:cstheme="minorBidi"/>
          <w:iCs/>
          <w:sz w:val="21"/>
          <w:szCs w:val="21"/>
          <w:lang w:val="sk-SK"/>
        </w:rPr>
        <w:t>osobitne „</w:t>
      </w:r>
      <w:r w:rsidR="006828A6" w:rsidRPr="00DE1136">
        <w:rPr>
          <w:rFonts w:ascii="Cambria" w:hAnsi="Cambria" w:cstheme="minorBidi"/>
          <w:b/>
          <w:iCs/>
          <w:sz w:val="21"/>
          <w:szCs w:val="21"/>
          <w:lang w:val="sk-SK"/>
        </w:rPr>
        <w:t xml:space="preserve">Zmluvná </w:t>
      </w:r>
      <w:r w:rsidR="00186BD2" w:rsidRPr="00DE1136">
        <w:rPr>
          <w:rFonts w:ascii="Cambria" w:hAnsi="Cambria" w:cstheme="minorBidi"/>
          <w:b/>
          <w:bCs/>
          <w:iCs/>
          <w:sz w:val="21"/>
          <w:szCs w:val="21"/>
          <w:lang w:val="sk-SK"/>
        </w:rPr>
        <w:t>strana</w:t>
      </w:r>
      <w:r w:rsidR="00186BD2" w:rsidRPr="00DE1136">
        <w:rPr>
          <w:rFonts w:ascii="Cambria" w:hAnsi="Cambria" w:cstheme="minorBidi"/>
          <w:iCs/>
          <w:sz w:val="21"/>
          <w:szCs w:val="21"/>
          <w:lang w:val="sk-SK"/>
        </w:rPr>
        <w:t>“</w:t>
      </w:r>
      <w:r w:rsidRPr="00DE1136">
        <w:rPr>
          <w:rFonts w:ascii="Cambria" w:hAnsi="Cambria" w:cstheme="minorBidi"/>
          <w:iCs/>
          <w:sz w:val="21"/>
          <w:szCs w:val="21"/>
          <w:lang w:val="sk-SK"/>
        </w:rPr>
        <w:t>)</w:t>
      </w:r>
    </w:p>
    <w:p w14:paraId="28A824C6" w14:textId="77777777" w:rsidR="00186BD2" w:rsidRPr="00DE1136" w:rsidRDefault="00186BD2" w:rsidP="00186BD2">
      <w:pPr>
        <w:rPr>
          <w:rFonts w:ascii="Cambria" w:hAnsi="Cambria" w:cstheme="minorBidi"/>
          <w:i/>
          <w:sz w:val="21"/>
          <w:szCs w:val="21"/>
          <w:lang w:val="sk-SK"/>
        </w:rPr>
      </w:pPr>
    </w:p>
    <w:p w14:paraId="6D933086" w14:textId="49EFFDBC" w:rsidR="00A55FEA" w:rsidRPr="00DE1136" w:rsidRDefault="00A55FEA" w:rsidP="00A55FEA">
      <w:pPr>
        <w:widowControl w:val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1.</w:t>
      </w:r>
    </w:p>
    <w:p w14:paraId="3B5E4AD3" w14:textId="4476824A" w:rsidR="00F52E24" w:rsidRPr="00DE1136" w:rsidRDefault="00EB5101" w:rsidP="00F52E24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bookmarkStart w:id="0" w:name="_Hlk169167965"/>
      <w:r w:rsidRPr="00DE1136">
        <w:rPr>
          <w:rFonts w:ascii="Cambria" w:hAnsi="Cambria" w:cstheme="minorBidi"/>
          <w:b/>
          <w:sz w:val="21"/>
          <w:szCs w:val="21"/>
          <w:lang w:val="sk-SK"/>
        </w:rPr>
        <w:t>PREAMBULA</w:t>
      </w:r>
    </w:p>
    <w:p w14:paraId="5FE7956D" w14:textId="77777777" w:rsidR="00551770" w:rsidRPr="00DE1136" w:rsidRDefault="00551770" w:rsidP="00F52E24">
      <w:pPr>
        <w:jc w:val="center"/>
        <w:rPr>
          <w:rFonts w:ascii="Cambria" w:hAnsi="Cambria" w:cstheme="minorBidi"/>
          <w:caps/>
          <w:sz w:val="21"/>
          <w:szCs w:val="21"/>
          <w:lang w:val="sk-SK"/>
        </w:rPr>
      </w:pPr>
    </w:p>
    <w:bookmarkEnd w:id="0"/>
    <w:p w14:paraId="344CF79D" w14:textId="55E02BFF" w:rsidR="007F776A" w:rsidRPr="00DE1136" w:rsidRDefault="007F776A" w:rsidP="00D73B59">
      <w:pPr>
        <w:pStyle w:val="Nadpis1"/>
        <w:numPr>
          <w:ilvl w:val="1"/>
          <w:numId w:val="9"/>
        </w:numPr>
        <w:tabs>
          <w:tab w:val="num" w:pos="567"/>
        </w:tabs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Predávajúci je výlučným vlastníkom (1/1) Nehnuteľností</w:t>
      </w:r>
      <w:r w:rsidR="00414592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, pričom za účelom realizácie Transakcie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vyhlásil Verejnú súťaž.</w:t>
      </w:r>
    </w:p>
    <w:p w14:paraId="07C41D27" w14:textId="77777777" w:rsidR="007F776A" w:rsidRPr="00DE1136" w:rsidRDefault="007F776A" w:rsidP="001C016E">
      <w:pPr>
        <w:keepNext/>
        <w:keepLines/>
        <w:tabs>
          <w:tab w:val="num" w:pos="567"/>
        </w:tabs>
        <w:spacing w:line="271" w:lineRule="auto"/>
        <w:ind w:left="567" w:hanging="567"/>
        <w:jc w:val="both"/>
        <w:rPr>
          <w:rFonts w:ascii="Cambria" w:hAnsi="Cambria" w:cstheme="minorBidi"/>
          <w:lang w:val="sk-SK"/>
        </w:rPr>
      </w:pPr>
    </w:p>
    <w:p w14:paraId="099F0FDA" w14:textId="04E99CEA" w:rsidR="007F776A" w:rsidRPr="00DE1136" w:rsidRDefault="007F776A" w:rsidP="00D73B59">
      <w:pPr>
        <w:pStyle w:val="Nadpis1"/>
        <w:numPr>
          <w:ilvl w:val="1"/>
          <w:numId w:val="9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Záujemca má záujem nadobudnúť Nehnuteľnosti do svojho vlastníctv</w:t>
      </w:r>
      <w:r w:rsidR="00551770" w:rsidRPr="00DE1136">
        <w:rPr>
          <w:rFonts w:ascii="Cambria" w:hAnsi="Cambria" w:cstheme="minorBidi"/>
          <w:sz w:val="21"/>
          <w:szCs w:val="21"/>
          <w:u w:val="none"/>
          <w:lang w:val="sk-SK"/>
        </w:rPr>
        <w:t>a</w:t>
      </w:r>
      <w:r w:rsidR="00306A58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v zmysle kúpnej zmluvy uzatváranej ako výsledok</w:t>
      </w:r>
      <w:r w:rsidR="00D24CA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Verejnej súťaže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. </w:t>
      </w:r>
    </w:p>
    <w:p w14:paraId="362FD7E4" w14:textId="77777777" w:rsidR="007F776A" w:rsidRPr="00DE1136" w:rsidRDefault="007F776A" w:rsidP="001C016E">
      <w:pPr>
        <w:pStyle w:val="Odsekzoznamu"/>
        <w:tabs>
          <w:tab w:val="num" w:pos="567"/>
        </w:tabs>
        <w:ind w:left="567" w:hanging="567"/>
        <w:rPr>
          <w:rFonts w:ascii="Cambria" w:hAnsi="Cambria" w:cstheme="minorBidi"/>
          <w:sz w:val="21"/>
          <w:szCs w:val="21"/>
          <w:lang w:val="sk-SK"/>
        </w:rPr>
      </w:pPr>
    </w:p>
    <w:p w14:paraId="6C6083BE" w14:textId="14645637" w:rsidR="007F776A" w:rsidRPr="00DE1136" w:rsidRDefault="007F776A" w:rsidP="00D73B59">
      <w:pPr>
        <w:pStyle w:val="Nadpis1"/>
        <w:numPr>
          <w:ilvl w:val="1"/>
          <w:numId w:val="9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Predávajúci preto sprístupní </w:t>
      </w:r>
      <w:r w:rsidR="00B536DA" w:rsidRPr="00DE1136">
        <w:rPr>
          <w:rFonts w:ascii="Cambria" w:hAnsi="Cambria" w:cstheme="minorBidi"/>
          <w:sz w:val="21"/>
          <w:szCs w:val="21"/>
          <w:u w:val="none"/>
          <w:lang w:val="sk-SK"/>
        </w:rPr>
        <w:t>Záujemcovi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4B45F8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cez VDR na účely vykonania Previerky Nehnuteľností rôzne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dokumenty </w:t>
      </w:r>
      <w:r w:rsidR="004B45F8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a informácie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preukazujúce najmä, nie však výlučne, vlastníctvo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lastRenderedPageBreak/>
        <w:t xml:space="preserve">Predávajúceho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a jeho právnych predchodcov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k Nehnuteľnostiam</w:t>
      </w:r>
      <w:r w:rsidR="004B45F8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, aktuálny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stav Nehnuteľností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a</w:t>
      </w:r>
      <w:r w:rsidR="00930EEB" w:rsidRPr="00DE1136">
        <w:rPr>
          <w:rFonts w:ascii="Cambria" w:hAnsi="Cambria" w:cstheme="minorBidi"/>
          <w:sz w:val="21"/>
          <w:szCs w:val="21"/>
          <w:u w:val="none"/>
          <w:lang w:val="sk-SK"/>
        </w:rPr>
        <w:t> 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ďalšie</w:t>
      </w:r>
      <w:r w:rsidR="00930EEB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dôležité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FA695A" w:rsidRPr="00DE1136">
        <w:rPr>
          <w:rFonts w:ascii="Cambria" w:hAnsi="Cambria" w:cstheme="minorBidi"/>
          <w:sz w:val="21"/>
          <w:szCs w:val="21"/>
          <w:u w:val="none"/>
          <w:lang w:val="sk-SK"/>
        </w:rPr>
        <w:t>informácie</w:t>
      </w:r>
      <w:r w:rsidR="004B45F8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91309A" w:rsidRPr="00DE1136">
        <w:rPr>
          <w:rFonts w:ascii="Cambria" w:hAnsi="Cambria" w:cstheme="minorBidi"/>
          <w:sz w:val="21"/>
          <w:szCs w:val="21"/>
          <w:u w:val="none"/>
          <w:lang w:val="sk-SK"/>
        </w:rPr>
        <w:t>týkajúce sa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Nehnuteľností</w:t>
      </w:r>
      <w:r w:rsidR="004B45F8" w:rsidRPr="00DE1136">
        <w:rPr>
          <w:rFonts w:ascii="Cambria" w:hAnsi="Cambria" w:cstheme="minorBidi"/>
          <w:sz w:val="21"/>
          <w:szCs w:val="21"/>
          <w:u w:val="none"/>
          <w:lang w:val="sk-SK"/>
        </w:rPr>
        <w:t>.</w:t>
      </w:r>
    </w:p>
    <w:p w14:paraId="4DAB1279" w14:textId="77777777" w:rsidR="007F776A" w:rsidRPr="00DE1136" w:rsidRDefault="007F776A" w:rsidP="001C016E">
      <w:pPr>
        <w:pStyle w:val="Odsekzoznamu"/>
        <w:tabs>
          <w:tab w:val="num" w:pos="567"/>
        </w:tabs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63F2F78C" w14:textId="0DCE2526" w:rsidR="00504B6F" w:rsidRPr="00DE1136" w:rsidRDefault="004B45F8" w:rsidP="00D73B59">
      <w:pPr>
        <w:pStyle w:val="Nadpis1"/>
        <w:numPr>
          <w:ilvl w:val="1"/>
          <w:numId w:val="9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Dokumenty a informácie podľa </w:t>
      </w:r>
      <w:r w:rsidR="0091309A" w:rsidRPr="00DE1136">
        <w:rPr>
          <w:rFonts w:ascii="Cambria" w:hAnsi="Cambria" w:cstheme="minorBidi"/>
          <w:sz w:val="21"/>
          <w:szCs w:val="21"/>
          <w:u w:val="none"/>
          <w:lang w:val="sk-SK"/>
        </w:rPr>
        <w:t>ods.</w:t>
      </w:r>
      <w:r w:rsidR="00EB5101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4251D2" w:rsidRPr="00DE1136">
        <w:rPr>
          <w:rFonts w:ascii="Cambria" w:hAnsi="Cambria" w:cstheme="minorBidi"/>
          <w:sz w:val="21"/>
          <w:szCs w:val="21"/>
          <w:u w:val="none"/>
          <w:lang w:val="sk-SK"/>
        </w:rPr>
        <w:t>1.</w:t>
      </w:r>
      <w:r w:rsidR="001100A9" w:rsidRPr="00DE1136">
        <w:rPr>
          <w:rFonts w:ascii="Cambria" w:hAnsi="Cambria" w:cstheme="minorBidi"/>
          <w:sz w:val="21"/>
          <w:szCs w:val="21"/>
          <w:u w:val="none"/>
          <w:lang w:val="sk-SK"/>
        </w:rPr>
        <w:t>3</w:t>
      </w:r>
      <w:r w:rsidR="004251D2" w:rsidRPr="00DE1136">
        <w:rPr>
          <w:rFonts w:ascii="Cambria" w:hAnsi="Cambria" w:cstheme="minorBidi"/>
          <w:sz w:val="21"/>
          <w:szCs w:val="21"/>
          <w:u w:val="none"/>
          <w:lang w:val="sk-SK"/>
        </w:rPr>
        <w:t>.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tohto článku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y však obsahujú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aj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rôzne </w:t>
      </w:r>
      <w:r w:rsidR="0085457A" w:rsidRPr="00DE1136">
        <w:rPr>
          <w:rFonts w:ascii="Cambria" w:hAnsi="Cambria" w:cstheme="minorBidi"/>
          <w:sz w:val="21"/>
          <w:szCs w:val="21"/>
          <w:u w:val="none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ôverné informácie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>a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85457A" w:rsidRPr="00DE1136">
        <w:rPr>
          <w:rFonts w:ascii="Cambria" w:hAnsi="Cambria" w:cstheme="minorBidi"/>
          <w:sz w:val="21"/>
          <w:szCs w:val="21"/>
          <w:u w:val="none"/>
          <w:lang w:val="sk-SK"/>
        </w:rPr>
        <w:t>O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sobné údaje</w:t>
      </w:r>
      <w:r w:rsidR="00EB5101" w:rsidRPr="00DE1136">
        <w:rPr>
          <w:rFonts w:ascii="Cambria" w:hAnsi="Cambria" w:cstheme="minorBidi"/>
          <w:sz w:val="21"/>
          <w:szCs w:val="21"/>
          <w:u w:val="none"/>
          <w:lang w:val="sk-SK"/>
        </w:rPr>
        <w:t>, na ktoré sa vzťahuje ochrana v zmysle príslušných právnych predpisov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.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Zmluvné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strany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pritom 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uznávajú dôležitosť dôvernosti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týchto 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informácií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>a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 ochran</w:t>
      </w:r>
      <w:r w:rsidR="004251D2" w:rsidRPr="00DE1136">
        <w:rPr>
          <w:rFonts w:ascii="Cambria" w:hAnsi="Cambria" w:cstheme="minorBidi"/>
          <w:sz w:val="21"/>
          <w:szCs w:val="21"/>
          <w:u w:val="none"/>
          <w:lang w:val="sk-SK"/>
        </w:rPr>
        <w:t>y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  <w:r w:rsidR="0085457A" w:rsidRPr="00DE1136">
        <w:rPr>
          <w:rFonts w:ascii="Cambria" w:hAnsi="Cambria" w:cstheme="minorBidi"/>
          <w:sz w:val="21"/>
          <w:szCs w:val="21"/>
          <w:u w:val="none"/>
          <w:lang w:val="sk-SK"/>
        </w:rPr>
        <w:t>O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sobných údajov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, ako aj potrebu 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ich 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>zachovania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počas celej Verejnej súť</w:t>
      </w:r>
      <w:r w:rsidR="0043567A" w:rsidRPr="00DE1136">
        <w:rPr>
          <w:rFonts w:ascii="Cambria" w:hAnsi="Cambria" w:cstheme="minorBidi"/>
          <w:sz w:val="21"/>
          <w:szCs w:val="21"/>
          <w:u w:val="none"/>
          <w:lang w:val="sk-SK"/>
        </w:rPr>
        <w:t>aže a po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jej skončení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.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</w:t>
      </w:r>
    </w:p>
    <w:p w14:paraId="7B0F9D2F" w14:textId="77777777" w:rsidR="00504B6F" w:rsidRPr="00DE1136" w:rsidRDefault="00504B6F" w:rsidP="001C016E">
      <w:pPr>
        <w:pStyle w:val="Odsekzoznamu"/>
        <w:tabs>
          <w:tab w:val="num" w:pos="567"/>
        </w:tabs>
        <w:ind w:left="567" w:hanging="567"/>
        <w:rPr>
          <w:rFonts w:ascii="Cambria" w:hAnsi="Cambria" w:cstheme="minorBidi"/>
          <w:sz w:val="21"/>
          <w:szCs w:val="21"/>
          <w:lang w:val="sk-SK"/>
        </w:rPr>
      </w:pPr>
    </w:p>
    <w:p w14:paraId="45A86501" w14:textId="201537A3" w:rsidR="007F776A" w:rsidRPr="00DE1136" w:rsidRDefault="004B45F8" w:rsidP="00D73B59">
      <w:pPr>
        <w:pStyle w:val="Nadpis1"/>
        <w:numPr>
          <w:ilvl w:val="1"/>
          <w:numId w:val="9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Z</w:t>
      </w:r>
      <w:r w:rsidR="0043567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 vyššie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uvedeného dôvodu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> 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Zmluvné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strany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uzatvárajú túto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>u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v</w:t>
      </w:r>
      <w:r w:rsidR="00930EEB" w:rsidRPr="00DE1136">
        <w:rPr>
          <w:rFonts w:ascii="Cambria" w:hAnsi="Cambria" w:cstheme="minorBidi"/>
          <w:sz w:val="21"/>
          <w:szCs w:val="21"/>
          <w:u w:val="none"/>
          <w:lang w:val="sk-SK"/>
        </w:rPr>
        <w:t> 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>znení</w:t>
      </w:r>
      <w:r w:rsidR="00930EEB" w:rsidRPr="00DE1136">
        <w:rPr>
          <w:rFonts w:ascii="Cambria" w:hAnsi="Cambria" w:cstheme="minorBidi"/>
          <w:sz w:val="21"/>
          <w:szCs w:val="21"/>
          <w:u w:val="none"/>
          <w:lang w:val="sk-SK"/>
        </w:rPr>
        <w:t>,</w:t>
      </w:r>
      <w:r w:rsidR="00504B6F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ako je uvedené nižšie</w:t>
      </w:r>
      <w:r w:rsidR="007F776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. </w:t>
      </w:r>
    </w:p>
    <w:p w14:paraId="6746628C" w14:textId="77777777" w:rsidR="00546D0B" w:rsidRPr="00DE1136" w:rsidRDefault="00546D0B" w:rsidP="00546D0B">
      <w:pPr>
        <w:rPr>
          <w:rFonts w:ascii="Cambria" w:hAnsi="Cambria"/>
          <w:lang w:val="sk-SK"/>
        </w:rPr>
      </w:pPr>
    </w:p>
    <w:p w14:paraId="5665BB32" w14:textId="77777777" w:rsidR="00796E24" w:rsidRPr="00DE1136" w:rsidRDefault="00796E24" w:rsidP="00B56819">
      <w:pPr>
        <w:widowControl w:val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6466432A" w14:textId="036F0D81" w:rsidR="00B56819" w:rsidRPr="00DE1136" w:rsidRDefault="00B56819" w:rsidP="00B56819">
      <w:pPr>
        <w:widowControl w:val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2.</w:t>
      </w:r>
    </w:p>
    <w:p w14:paraId="16B39115" w14:textId="5ED6BFAE" w:rsidR="00B56819" w:rsidRPr="00DE1136" w:rsidRDefault="00B56819" w:rsidP="00B56819">
      <w:pPr>
        <w:widowControl w:val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DEFINÍCIE A VÝKLAD</w:t>
      </w:r>
    </w:p>
    <w:p w14:paraId="6A1189C3" w14:textId="77777777" w:rsidR="00B56819" w:rsidRPr="00DE1136" w:rsidRDefault="00B56819" w:rsidP="00B56819">
      <w:pPr>
        <w:widowControl w:val="0"/>
        <w:rPr>
          <w:rFonts w:ascii="Cambria" w:hAnsi="Cambria" w:cstheme="minorBidi"/>
          <w:b/>
          <w:sz w:val="21"/>
          <w:szCs w:val="21"/>
          <w:lang w:val="sk-SK"/>
        </w:rPr>
      </w:pPr>
    </w:p>
    <w:p w14:paraId="68DAB227" w14:textId="2E172B8D" w:rsidR="00021C6A" w:rsidRPr="00DE1136" w:rsidRDefault="00021C6A" w:rsidP="00D73B59">
      <w:pPr>
        <w:pStyle w:val="Nadpis1"/>
        <w:numPr>
          <w:ilvl w:val="0"/>
          <w:numId w:val="1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Ak v 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e nie je výslovne stanovené inak, pojmy začínajúce veľkými písmenami majú pre účely 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y nasledovný význam:</w:t>
      </w:r>
    </w:p>
    <w:p w14:paraId="28F16932" w14:textId="77777777" w:rsidR="00021C6A" w:rsidRPr="00DE1136" w:rsidRDefault="00021C6A" w:rsidP="00021C6A">
      <w:pPr>
        <w:rPr>
          <w:rFonts w:ascii="Cambria" w:hAnsi="Cambria" w:cstheme="minorBidi"/>
          <w:lang w:val="sk-SK"/>
        </w:rPr>
      </w:pPr>
    </w:p>
    <w:p w14:paraId="505D73A3" w14:textId="4A8D2FC2" w:rsidR="00021C6A" w:rsidRPr="00DE1136" w:rsidRDefault="00D24CA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</w:t>
      </w:r>
      <w:r w:rsidR="00021C6A" w:rsidRPr="00DE1136">
        <w:rPr>
          <w:rFonts w:ascii="Cambria" w:hAnsi="Cambria" w:cstheme="minorBidi"/>
          <w:b/>
          <w:sz w:val="21"/>
          <w:szCs w:val="21"/>
          <w:lang w:val="sk-SK"/>
        </w:rPr>
        <w:t>Dôverné informácie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“</w:t>
      </w:r>
      <w:r w:rsidR="00021C6A" w:rsidRPr="00DE1136">
        <w:rPr>
          <w:rFonts w:ascii="Cambria" w:hAnsi="Cambria" w:cstheme="minorBidi"/>
          <w:b/>
          <w:sz w:val="21"/>
          <w:szCs w:val="21"/>
          <w:lang w:val="sk-SK"/>
        </w:rPr>
        <w:tab/>
      </w:r>
      <w:r w:rsidR="00DD1E08" w:rsidRPr="00DE1136">
        <w:rPr>
          <w:rFonts w:ascii="Cambria" w:hAnsi="Cambria" w:cstheme="minorBidi"/>
          <w:bCs/>
          <w:sz w:val="21"/>
          <w:szCs w:val="21"/>
          <w:lang w:val="sk-SK"/>
        </w:rPr>
        <w:t xml:space="preserve">sú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všetky informácie alebo údaje bez ohľadu na to či sú označené ako dôverné alebo nie, 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 xml:space="preserve">ktoré nie sú verejne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>do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>stupné, a</w:t>
      </w:r>
      <w:r w:rsidR="003536A4" w:rsidRPr="00DE1136">
        <w:rPr>
          <w:rFonts w:ascii="Cambria" w:hAnsi="Cambria" w:cstheme="minorBidi"/>
          <w:sz w:val="21"/>
          <w:szCs w:val="21"/>
          <w:lang w:val="sk-SK"/>
        </w:rPr>
        <w:t xml:space="preserve"> ktoré sa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týkajú najmä, nie však výlučne: </w:t>
      </w:r>
    </w:p>
    <w:p w14:paraId="2C2A1134" w14:textId="77777777" w:rsidR="00021C6A" w:rsidRPr="00DE1136" w:rsidRDefault="00021C6A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a)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Nehnuteľností, </w:t>
      </w:r>
    </w:p>
    <w:p w14:paraId="64E2BB53" w14:textId="7B44F17C" w:rsidR="00021C6A" w:rsidRPr="00DE1136" w:rsidRDefault="00021C6A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b)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Predávajúceho, </w:t>
      </w:r>
      <w:r w:rsidR="00306A58" w:rsidRPr="00DE1136">
        <w:rPr>
          <w:rFonts w:ascii="Cambria" w:hAnsi="Cambria" w:cstheme="minorBidi"/>
          <w:sz w:val="21"/>
          <w:szCs w:val="21"/>
          <w:lang w:val="sk-SK"/>
        </w:rPr>
        <w:t xml:space="preserve">vrátane 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>informác</w:t>
      </w:r>
      <w:r w:rsidR="00306A58" w:rsidRPr="00DE1136">
        <w:rPr>
          <w:rFonts w:ascii="Cambria" w:hAnsi="Cambria" w:cstheme="minorBidi"/>
          <w:sz w:val="21"/>
          <w:szCs w:val="21"/>
          <w:lang w:val="sk-SK"/>
        </w:rPr>
        <w:t>ií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 xml:space="preserve"> týkajúc</w:t>
      </w:r>
      <w:r w:rsidR="00306A58" w:rsidRPr="00DE1136">
        <w:rPr>
          <w:rFonts w:ascii="Cambria" w:hAnsi="Cambria" w:cstheme="minorBidi"/>
          <w:sz w:val="21"/>
          <w:szCs w:val="21"/>
          <w:lang w:val="sk-SK"/>
        </w:rPr>
        <w:t>ich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 xml:space="preserve"> sa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uzatvorených </w:t>
      </w:r>
      <w:r w:rsidRPr="00DE1136">
        <w:rPr>
          <w:rFonts w:ascii="Cambria" w:hAnsi="Cambria" w:cstheme="minorBidi"/>
          <w:sz w:val="21"/>
          <w:szCs w:val="21"/>
          <w:lang w:val="sk-SK"/>
        </w:rPr>
        <w:t>zmlúv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 Predávajúceho</w:t>
      </w:r>
      <w:r w:rsidRPr="00DE1136">
        <w:rPr>
          <w:rFonts w:ascii="Cambria" w:hAnsi="Cambria" w:cstheme="minorBidi"/>
          <w:sz w:val="21"/>
          <w:szCs w:val="21"/>
          <w:lang w:val="sk-SK"/>
        </w:rPr>
        <w:t>, cien, nákladov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 a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iných finančných informácií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>, zamestnancov, v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 xml:space="preserve">yužívaných </w:t>
      </w:r>
      <w:r w:rsidRPr="00DE1136">
        <w:rPr>
          <w:rFonts w:ascii="Cambria" w:hAnsi="Cambria" w:cstheme="minorBidi"/>
          <w:sz w:val="21"/>
          <w:szCs w:val="21"/>
          <w:lang w:val="sk-SK"/>
        </w:rPr>
        <w:t>počítačových programov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Pr="00DE1136">
        <w:rPr>
          <w:rFonts w:ascii="Cambria" w:hAnsi="Cambria" w:cstheme="minorBidi"/>
          <w:sz w:val="21"/>
          <w:szCs w:val="21"/>
          <w:lang w:val="sk-SK"/>
        </w:rPr>
        <w:t>software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a pod., </w:t>
      </w:r>
    </w:p>
    <w:p w14:paraId="69394B46" w14:textId="69BAC2AB" w:rsidR="00021C6A" w:rsidRPr="00DE1136" w:rsidRDefault="00021C6A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c)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</w:r>
      <w:r w:rsidR="00504B6F" w:rsidRPr="00DE1136">
        <w:rPr>
          <w:rFonts w:ascii="Cambria" w:hAnsi="Cambria" w:cstheme="minorBidi"/>
          <w:sz w:val="21"/>
          <w:szCs w:val="21"/>
          <w:lang w:val="sk-SK"/>
        </w:rPr>
        <w:t>Právnych predchodcov Predávajúceho</w:t>
      </w:r>
      <w:r w:rsidRPr="00DE1136">
        <w:rPr>
          <w:rFonts w:ascii="Cambria" w:hAnsi="Cambria" w:cstheme="minorBidi"/>
          <w:sz w:val="21"/>
          <w:szCs w:val="21"/>
          <w:lang w:val="sk-SK"/>
        </w:rPr>
        <w:t>, ich zmlúv, cien, nákladov, a ďalšie informácie,</w:t>
      </w:r>
    </w:p>
    <w:p w14:paraId="1D5720A1" w14:textId="0A0EDB58" w:rsidR="004E7653" w:rsidRPr="00DE1136" w:rsidRDefault="004E7653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d)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Previerky, vrátane akejkoľvek komunikácie, informácií, počítačových programov a software využívaných Predávajúcim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v rámci Previerky, </w:t>
      </w:r>
      <w:r w:rsidRPr="00DE1136">
        <w:rPr>
          <w:rFonts w:ascii="Cambria" w:hAnsi="Cambria" w:cstheme="minorBidi"/>
          <w:sz w:val="21"/>
          <w:szCs w:val="21"/>
          <w:lang w:val="sk-SK"/>
        </w:rPr>
        <w:t>a pod.,</w:t>
      </w:r>
    </w:p>
    <w:p w14:paraId="56099A64" w14:textId="024196D1" w:rsidR="00021C6A" w:rsidRPr="00DE1136" w:rsidRDefault="00021C6A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d)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Transakcie, vrátane akejkoľvek komunikácie, rokovaní a vyjednávaní týkajúcich sa Transakcie, či inak poskytnutých informácií, a/alebo </w:t>
      </w:r>
    </w:p>
    <w:p w14:paraId="4974BFA0" w14:textId="77777777" w:rsidR="00021C6A" w:rsidRPr="00DE1136" w:rsidRDefault="00021C6A" w:rsidP="00021C6A">
      <w:p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e)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tejto Dohody, jej existencie, obsahu či čohokoľvek iného, </w:t>
      </w:r>
    </w:p>
    <w:p w14:paraId="1EE83A0A" w14:textId="14B46D6D" w:rsidR="00021C6A" w:rsidRPr="00DE1136" w:rsidRDefault="00021C6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ktoré sú získané pred alebo po uzatvorení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, či už písomne, elektronicky alebo ústne, 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 xml:space="preserve">a to </w:t>
      </w:r>
      <w:r w:rsidRPr="00DE1136">
        <w:rPr>
          <w:rFonts w:ascii="Cambria" w:hAnsi="Cambria" w:cstheme="minorBidi"/>
          <w:sz w:val="21"/>
          <w:szCs w:val="21"/>
          <w:lang w:val="sk-SK"/>
        </w:rPr>
        <w:t>z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Pr="00DE1136">
        <w:rPr>
          <w:rFonts w:ascii="Cambria" w:hAnsi="Cambria" w:cstheme="minorBidi"/>
          <w:sz w:val="21"/>
          <w:szCs w:val="21"/>
          <w:lang w:val="sk-SK"/>
        </w:rPr>
        <w:t>VDR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 xml:space="preserve"> v rámci Previerky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, z rokovaní alebo na základe rokovaní medzi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Zmluvnými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stranami ohľadom Transakcie.</w:t>
      </w:r>
    </w:p>
    <w:p w14:paraId="4E074E19" w14:textId="77777777" w:rsidR="00021C6A" w:rsidRPr="00DE1136" w:rsidRDefault="00021C6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094C0554" w14:textId="7B121008" w:rsidR="00021C6A" w:rsidRPr="00DE1136" w:rsidRDefault="00021C6A" w:rsidP="00021C6A">
      <w:pPr>
        <w:pStyle w:val="Nadpis1"/>
        <w:keepNext w:val="0"/>
        <w:widowControl w:val="0"/>
        <w:ind w:left="2835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„Dôverné informácie“ zahŕňajú aj všetky poznámky, kópie, analýzy, kompilácie, štúdie a ďalšie dokumenty, pripravené </w:t>
      </w:r>
      <w:r w:rsidR="004E7653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Záujemcom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alebo ďalšími osobami, ktoré obsahujú alebo sú odvodené z týchto Dôverných informácií.</w:t>
      </w:r>
    </w:p>
    <w:p w14:paraId="605F8ED1" w14:textId="77777777" w:rsidR="00A55FEA" w:rsidRPr="00DE1136" w:rsidRDefault="00A55FEA" w:rsidP="00A55FEA">
      <w:pPr>
        <w:rPr>
          <w:rFonts w:ascii="Cambria" w:hAnsi="Cambria"/>
          <w:lang w:val="sk-SK"/>
        </w:rPr>
      </w:pPr>
    </w:p>
    <w:p w14:paraId="314EEF8F" w14:textId="77B4D38B" w:rsidR="00A55FEA" w:rsidRPr="00DE1136" w:rsidRDefault="004251D2" w:rsidP="00A55FEA">
      <w:pPr>
        <w:pStyle w:val="Nadpis1"/>
        <w:keepNext w:val="0"/>
        <w:widowControl w:val="0"/>
        <w:ind w:left="2835"/>
        <w:rPr>
          <w:rFonts w:ascii="Cambria" w:hAnsi="Cambria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Ak</w:t>
      </w:r>
      <w:r w:rsidR="00A55FEA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 v rámci poskytovania Dôverných informácií budú Záujemcovi sprístupnené aj Osobné údaje podľa GDPR a Zákona o ochrane osobných údajov, tieto sa 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na účely tejto Dohody </w:t>
      </w:r>
      <w:r w:rsidR="00930EEB"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tiež </w:t>
      </w:r>
      <w:r w:rsidR="00A55FEA" w:rsidRPr="00DE1136">
        <w:rPr>
          <w:rFonts w:ascii="Cambria" w:hAnsi="Cambria" w:cstheme="minorBidi"/>
          <w:sz w:val="21"/>
          <w:szCs w:val="21"/>
          <w:u w:val="none"/>
          <w:lang w:val="sk-SK"/>
        </w:rPr>
        <w:t>považujú za „Dôverné informácie“.</w:t>
      </w:r>
    </w:p>
    <w:p w14:paraId="44751EBD" w14:textId="77777777" w:rsidR="00021C6A" w:rsidRPr="00DE1136" w:rsidRDefault="00021C6A" w:rsidP="00021C6A">
      <w:pPr>
        <w:pStyle w:val="Nadpis1"/>
        <w:keepNext w:val="0"/>
        <w:widowControl w:val="0"/>
        <w:rPr>
          <w:rFonts w:ascii="Cambria" w:hAnsi="Cambria" w:cstheme="minorBidi"/>
          <w:lang w:val="sk-SK"/>
        </w:rPr>
      </w:pPr>
      <w:r w:rsidRPr="00DE1136">
        <w:rPr>
          <w:rFonts w:ascii="Cambria" w:hAnsi="Cambria" w:cstheme="minorBidi"/>
          <w:u w:val="none"/>
          <w:lang w:val="sk-SK"/>
        </w:rPr>
        <w:tab/>
      </w:r>
    </w:p>
    <w:p w14:paraId="0F1ADCE2" w14:textId="5461E5A0" w:rsidR="00D050A1" w:rsidRPr="00DE1136" w:rsidRDefault="00F26D93" w:rsidP="00F26D93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„Nehnuteľnosti“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</w:r>
      <w:r w:rsidRPr="00DE1136">
        <w:rPr>
          <w:rFonts w:ascii="Cambria" w:hAnsi="Cambria" w:cstheme="minorBidi"/>
          <w:bCs/>
          <w:sz w:val="21"/>
          <w:szCs w:val="21"/>
          <w:lang w:val="sk-SK"/>
        </w:rPr>
        <w:t xml:space="preserve">sú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nehnuteľnosti </w:t>
      </w:r>
      <w:r w:rsidR="0059761F" w:rsidRPr="00DE1136">
        <w:rPr>
          <w:rFonts w:ascii="Cambria" w:hAnsi="Cambria" w:cstheme="minorBidi"/>
          <w:sz w:val="21"/>
          <w:szCs w:val="21"/>
          <w:lang w:val="sk-SK"/>
        </w:rPr>
        <w:t>nachádzajúce sa v: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</w:p>
    <w:p w14:paraId="38AB441B" w14:textId="5C9A6B56" w:rsidR="00D050A1" w:rsidRPr="00DE1136" w:rsidRDefault="00F26D93" w:rsidP="00D050A1">
      <w:pPr>
        <w:pStyle w:val="Odsekzoznamu"/>
        <w:numPr>
          <w:ilvl w:val="4"/>
          <w:numId w:val="15"/>
        </w:numPr>
        <w:ind w:left="3402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katastráln</w:t>
      </w:r>
      <w:r w:rsidR="0059761F" w:rsidRPr="00DE1136">
        <w:rPr>
          <w:rFonts w:ascii="Cambria" w:hAnsi="Cambria" w:cstheme="minorBidi"/>
          <w:sz w:val="21"/>
          <w:szCs w:val="21"/>
          <w:lang w:val="sk-SK"/>
        </w:rPr>
        <w:t>om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územ</w:t>
      </w:r>
      <w:r w:rsidR="0059761F" w:rsidRPr="00DE1136">
        <w:rPr>
          <w:rFonts w:ascii="Cambria" w:hAnsi="Cambria" w:cstheme="minorBidi"/>
          <w:sz w:val="21"/>
          <w:szCs w:val="21"/>
          <w:lang w:val="sk-SK"/>
        </w:rPr>
        <w:t>í</w:t>
      </w:r>
      <w:r w:rsidR="00D050A1" w:rsidRPr="00DE1136">
        <w:rPr>
          <w:rFonts w:ascii="Cambria" w:hAnsi="Cambria" w:cstheme="minorBidi"/>
          <w:sz w:val="21"/>
          <w:szCs w:val="21"/>
          <w:lang w:val="sk-SK"/>
        </w:rPr>
        <w:t>: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proofErr w:type="spellStart"/>
      <w:r w:rsidR="00373F76" w:rsidRPr="00DE1136">
        <w:rPr>
          <w:rFonts w:ascii="Cambria" w:hAnsi="Cambria" w:cstheme="minorBidi"/>
          <w:sz w:val="21"/>
          <w:szCs w:val="21"/>
          <w:lang w:val="sk-SK"/>
        </w:rPr>
        <w:t>Dražovce</w:t>
      </w:r>
      <w:proofErr w:type="spellEnd"/>
      <w:r w:rsidR="00D050A1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</w:p>
    <w:p w14:paraId="7D837F52" w14:textId="77777777" w:rsidR="00F26D93" w:rsidRPr="00DE1136" w:rsidRDefault="00F26D93" w:rsidP="00021C6A">
      <w:pPr>
        <w:rPr>
          <w:rFonts w:ascii="Cambria" w:hAnsi="Cambria" w:cstheme="minorBidi"/>
          <w:lang w:val="sk-SK"/>
        </w:rPr>
      </w:pPr>
    </w:p>
    <w:p w14:paraId="5F35F649" w14:textId="51E700B0" w:rsidR="00021C6A" w:rsidRPr="00DE1136" w:rsidRDefault="00D24CA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Style w:val="ra"/>
          <w:rFonts w:ascii="Cambria" w:hAnsi="Cambria" w:cstheme="minorBidi"/>
          <w:b/>
          <w:sz w:val="21"/>
          <w:szCs w:val="21"/>
          <w:lang w:val="sk-SK"/>
        </w:rPr>
        <w:t>„</w:t>
      </w:r>
      <w:r w:rsidR="00021C6A" w:rsidRPr="00DE1136">
        <w:rPr>
          <w:rStyle w:val="ra"/>
          <w:rFonts w:ascii="Cambria" w:hAnsi="Cambria" w:cstheme="minorBidi"/>
          <w:b/>
          <w:sz w:val="21"/>
          <w:szCs w:val="21"/>
          <w:lang w:val="sk-SK"/>
        </w:rPr>
        <w:t>Oprávnené osoby</w:t>
      </w:r>
      <w:r w:rsidRPr="00DE1136">
        <w:rPr>
          <w:rStyle w:val="ra"/>
          <w:rFonts w:ascii="Cambria" w:hAnsi="Cambria" w:cstheme="minorBidi"/>
          <w:b/>
          <w:sz w:val="21"/>
          <w:szCs w:val="21"/>
          <w:lang w:val="sk-SK"/>
        </w:rPr>
        <w:t>“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znamená zamestnancov alebo akýchkoľvek spolupracovníkov Záujemcu, ktorí sa budú akýmkoľvek spôsobom podieľať alebo zúčastňovať Previerky a Transakcie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 xml:space="preserve">(vrátane externých poradcov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lastRenderedPageBreak/>
        <w:t xml:space="preserve">alebo konzultantov alebo iných profesionálnych poradcov Záujemcu)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alebo s </w:t>
      </w:r>
      <w:r w:rsidR="00CC5F52" w:rsidRPr="00DE1136">
        <w:rPr>
          <w:rFonts w:ascii="Cambria" w:hAnsi="Cambria" w:cstheme="minorBidi"/>
          <w:sz w:val="21"/>
          <w:szCs w:val="21"/>
          <w:lang w:val="sk-SK"/>
        </w:rPr>
        <w:t>nimi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súvisiacich procesov, vrátane akýchkoľvek subdodávateľov Záujemcu.</w:t>
      </w:r>
    </w:p>
    <w:p w14:paraId="34364056" w14:textId="77777777" w:rsidR="00021C6A" w:rsidRPr="00DE1136" w:rsidRDefault="00021C6A" w:rsidP="00021C6A">
      <w:pPr>
        <w:ind w:left="2832" w:hanging="283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2FF8FDBC" w14:textId="6C69A87F" w:rsidR="00CB15CA" w:rsidRPr="00DE1136" w:rsidRDefault="00CB15CA" w:rsidP="00CB15C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„Osobné údaje“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</w:r>
      <w:r w:rsidR="0085457A" w:rsidRPr="00DE1136">
        <w:rPr>
          <w:rFonts w:ascii="Cambria" w:hAnsi="Cambria" w:cstheme="minorBidi"/>
          <w:sz w:val="21"/>
          <w:szCs w:val="21"/>
          <w:lang w:val="sk-SK"/>
        </w:rPr>
        <w:t xml:space="preserve">sú  údaje  definované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>v</w:t>
      </w:r>
      <w:r w:rsidR="0085457A" w:rsidRPr="00DE1136">
        <w:rPr>
          <w:rFonts w:ascii="Cambria" w:hAnsi="Cambria" w:cstheme="minorBidi"/>
          <w:sz w:val="21"/>
          <w:szCs w:val="21"/>
          <w:lang w:val="sk-SK"/>
        </w:rPr>
        <w:t xml:space="preserve"> čl.  4  bod  1  GDPR a § 5 ods. 1 </w:t>
      </w:r>
      <w:r w:rsidR="0062520E" w:rsidRPr="00DE1136">
        <w:rPr>
          <w:rFonts w:ascii="Cambria" w:hAnsi="Cambria" w:cstheme="minorBidi"/>
          <w:sz w:val="21"/>
          <w:szCs w:val="21"/>
          <w:lang w:val="sk-SK"/>
        </w:rPr>
        <w:t>ZOOÚ</w:t>
      </w:r>
      <w:r w:rsidR="0085457A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10CE8620" w14:textId="77777777" w:rsidR="00021C6A" w:rsidRPr="00DE1136" w:rsidRDefault="00021C6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5DFC2648" w14:textId="0697C4AB" w:rsidR="00021C6A" w:rsidRPr="00DE1136" w:rsidRDefault="00D24CA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</w:t>
      </w:r>
      <w:r w:rsidR="00021C6A" w:rsidRPr="00DE1136">
        <w:rPr>
          <w:rFonts w:ascii="Cambria" w:hAnsi="Cambria" w:cstheme="minorBidi"/>
          <w:b/>
          <w:sz w:val="21"/>
          <w:szCs w:val="21"/>
          <w:lang w:val="sk-SK"/>
        </w:rPr>
        <w:t>Previerka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“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ab/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znamená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právny, technický alebo iný audit Nehnuteľností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 xml:space="preserve">realizovaný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Záujemcom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>v záujme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oboznámenia sa s dokumentami  a informáciami 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Nehnuteľnost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>i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>ach</w:t>
      </w:r>
      <w:r w:rsidR="004E7653" w:rsidRPr="00DE1136">
        <w:rPr>
          <w:rFonts w:ascii="Cambria" w:hAnsi="Cambria" w:cstheme="minorBidi"/>
          <w:sz w:val="21"/>
          <w:szCs w:val="21"/>
          <w:lang w:val="sk-SK"/>
        </w:rPr>
        <w:t xml:space="preserve"> a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ich kontroly </w:t>
      </w:r>
      <w:r w:rsidR="00930EEB" w:rsidRPr="00DE1136">
        <w:rPr>
          <w:rFonts w:ascii="Cambria" w:hAnsi="Cambria" w:cstheme="minorBidi"/>
          <w:sz w:val="21"/>
          <w:szCs w:val="21"/>
          <w:lang w:val="sk-SK"/>
        </w:rPr>
        <w:t>za účelom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 realizácie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Transakcie.</w:t>
      </w:r>
    </w:p>
    <w:p w14:paraId="6C3D3DE6" w14:textId="77777777" w:rsidR="0085457A" w:rsidRPr="00DE1136" w:rsidRDefault="0085457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293A1C29" w14:textId="0BDBD49F" w:rsidR="0085457A" w:rsidRPr="00DE1136" w:rsidRDefault="0085457A" w:rsidP="0059761F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„Transakcia“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znamená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nadobudnutie Nehnuteľností do vlastníctva </w:t>
      </w:r>
      <w:r w:rsidR="00423109" w:rsidRPr="00DE1136">
        <w:rPr>
          <w:rFonts w:ascii="Cambria" w:hAnsi="Cambria" w:cstheme="minorBidi"/>
          <w:sz w:val="21"/>
          <w:szCs w:val="21"/>
          <w:lang w:val="sk-SK"/>
        </w:rPr>
        <w:t>úspešné</w:t>
      </w:r>
      <w:r w:rsidR="004836DE" w:rsidRPr="00DE1136">
        <w:rPr>
          <w:rFonts w:ascii="Cambria" w:hAnsi="Cambria" w:cstheme="minorBidi"/>
          <w:sz w:val="21"/>
          <w:szCs w:val="21"/>
          <w:lang w:val="sk-SK"/>
        </w:rPr>
        <w:t>ho z</w:t>
      </w:r>
      <w:r w:rsidRPr="00DE1136">
        <w:rPr>
          <w:rFonts w:ascii="Cambria" w:hAnsi="Cambria" w:cstheme="minorBidi"/>
          <w:sz w:val="21"/>
          <w:szCs w:val="21"/>
          <w:lang w:val="sk-SK"/>
        </w:rPr>
        <w:t>áujemcu a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 xml:space="preserve"> plnenie </w:t>
      </w:r>
      <w:r w:rsidR="001677C7" w:rsidRPr="00DE1136">
        <w:rPr>
          <w:rFonts w:ascii="Cambria" w:hAnsi="Cambria" w:cstheme="minorBidi"/>
          <w:sz w:val="21"/>
          <w:szCs w:val="21"/>
          <w:lang w:val="sk-SK"/>
        </w:rPr>
        <w:t>ďalších záväzkov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>v zmysle uzatvorenej zmluvy</w:t>
      </w:r>
      <w:r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7C2491FD" w14:textId="2F1DE72B" w:rsidR="0085457A" w:rsidRPr="00DE1136" w:rsidRDefault="0085457A" w:rsidP="00021C6A">
      <w:pPr>
        <w:ind w:left="2832" w:hanging="2265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67A3EAA7" w14:textId="2A8C2C32" w:rsidR="00021C6A" w:rsidRPr="00DE1136" w:rsidRDefault="00D24CAA" w:rsidP="00021C6A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</w:t>
      </w:r>
      <w:r w:rsidR="00021C6A" w:rsidRPr="00DE1136">
        <w:rPr>
          <w:rFonts w:ascii="Cambria" w:hAnsi="Cambria" w:cstheme="minorBidi"/>
          <w:b/>
          <w:sz w:val="21"/>
          <w:szCs w:val="21"/>
          <w:lang w:val="sk-SK"/>
        </w:rPr>
        <w:t>VDR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“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znamená online úložisko </w:t>
      </w:r>
      <w:r w:rsidR="001677C7" w:rsidRPr="00DE1136">
        <w:rPr>
          <w:rFonts w:ascii="Cambria" w:hAnsi="Cambria" w:cstheme="minorBidi"/>
          <w:sz w:val="21"/>
          <w:szCs w:val="21"/>
          <w:lang w:val="sk-SK"/>
        </w:rPr>
        <w:t xml:space="preserve">vytvorené Predávajúcim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určené na zdieľanie dokumentov a</w:t>
      </w:r>
      <w:r w:rsidR="001677C7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informácií</w:t>
      </w:r>
      <w:r w:rsidR="001677C7" w:rsidRPr="00DE1136">
        <w:rPr>
          <w:rFonts w:ascii="Cambria" w:hAnsi="Cambria" w:cstheme="minorBidi"/>
          <w:sz w:val="21"/>
          <w:szCs w:val="21"/>
          <w:lang w:val="sk-SK"/>
        </w:rPr>
        <w:t xml:space="preserve"> v rámci Previerky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 xml:space="preserve"> (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tzv. „</w:t>
      </w:r>
      <w:proofErr w:type="spellStart"/>
      <w:r w:rsidR="00021C6A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virtual</w:t>
      </w:r>
      <w:proofErr w:type="spellEnd"/>
      <w:r w:rsidR="00021C6A"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 </w:t>
      </w:r>
      <w:proofErr w:type="spellStart"/>
      <w:r w:rsidR="00021C6A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data</w:t>
      </w:r>
      <w:proofErr w:type="spellEnd"/>
      <w:r w:rsidR="00021C6A"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 </w:t>
      </w:r>
      <w:proofErr w:type="spellStart"/>
      <w:r w:rsidR="00021C6A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room</w:t>
      </w:r>
      <w:proofErr w:type="spellEnd"/>
      <w:r w:rsidR="00021C6A" w:rsidRPr="00DE1136">
        <w:rPr>
          <w:rFonts w:ascii="Cambria" w:hAnsi="Cambria" w:cstheme="minorBidi"/>
          <w:sz w:val="21"/>
          <w:szCs w:val="21"/>
          <w:lang w:val="sk-SK"/>
        </w:rPr>
        <w:t>“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>)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166E0859" w14:textId="77777777" w:rsidR="00021C6A" w:rsidRPr="00DE1136" w:rsidRDefault="00021C6A" w:rsidP="00021C6A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16430597" w14:textId="5339C2CF" w:rsidR="00021C6A" w:rsidRPr="00DE1136" w:rsidRDefault="00D24CAA" w:rsidP="00021C6A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</w:t>
      </w:r>
      <w:r w:rsidR="00021C6A" w:rsidRPr="00DE1136">
        <w:rPr>
          <w:rFonts w:ascii="Cambria" w:hAnsi="Cambria" w:cstheme="minorBidi"/>
          <w:b/>
          <w:sz w:val="21"/>
          <w:szCs w:val="21"/>
          <w:lang w:val="sk-SK"/>
        </w:rPr>
        <w:t>Verejná súťaž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“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znamená obchodnú verejnú súťaž </w:t>
      </w:r>
      <w:r w:rsidR="004251D2" w:rsidRPr="00DE1136">
        <w:rPr>
          <w:rFonts w:ascii="Cambria" w:hAnsi="Cambria" w:cstheme="minorBidi"/>
          <w:sz w:val="21"/>
          <w:szCs w:val="21"/>
          <w:lang w:val="sk-SK"/>
        </w:rPr>
        <w:t xml:space="preserve">vyhlásenú Predávajúcim, </w:t>
      </w:r>
      <w:r w:rsidR="00306A58" w:rsidRPr="00DE1136">
        <w:rPr>
          <w:rFonts w:ascii="Cambria" w:hAnsi="Cambria" w:cstheme="minorBidi"/>
          <w:sz w:val="21"/>
          <w:szCs w:val="21"/>
          <w:lang w:val="sk-SK"/>
        </w:rPr>
        <w:t>výsledkom ktorej bude realizácia Transakcie s úspešným záujemcom</w:t>
      </w:r>
      <w:r w:rsidR="00021C6A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243A41BB" w14:textId="77777777" w:rsidR="00021C6A" w:rsidRPr="00DE1136" w:rsidRDefault="00021C6A" w:rsidP="00021C6A">
      <w:pPr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4F4DE010" w14:textId="2884E449" w:rsidR="00225F07" w:rsidRPr="00DE1136" w:rsidRDefault="0085457A" w:rsidP="00225F07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„Z</w:t>
      </w:r>
      <w:r w:rsidR="006828A6" w:rsidRPr="00DE1136">
        <w:rPr>
          <w:rFonts w:ascii="Cambria" w:hAnsi="Cambria" w:cstheme="minorBidi"/>
          <w:b/>
          <w:sz w:val="21"/>
          <w:szCs w:val="21"/>
          <w:lang w:val="sk-SK"/>
        </w:rPr>
        <w:t>OOÚ</w:t>
      </w:r>
      <w:r w:rsidR="00225F07" w:rsidRPr="00DE1136">
        <w:rPr>
          <w:rFonts w:ascii="Cambria" w:hAnsi="Cambria" w:cstheme="minorBidi"/>
          <w:b/>
          <w:sz w:val="21"/>
          <w:szCs w:val="21"/>
          <w:lang w:val="sk-SK"/>
        </w:rPr>
        <w:t xml:space="preserve">“ 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 xml:space="preserve">znamená </w:t>
      </w:r>
      <w:r w:rsidR="004A04B9" w:rsidRPr="00DE1136">
        <w:rPr>
          <w:rFonts w:ascii="Cambria" w:hAnsi="Cambria" w:cstheme="minorBidi"/>
          <w:sz w:val="21"/>
          <w:szCs w:val="21"/>
          <w:lang w:val="sk-SK"/>
        </w:rPr>
        <w:t xml:space="preserve">zákon č. 18/2018 </w:t>
      </w:r>
      <w:proofErr w:type="spellStart"/>
      <w:r w:rsidR="004A04B9" w:rsidRPr="00DE1136">
        <w:rPr>
          <w:rFonts w:ascii="Cambria" w:hAnsi="Cambria" w:cstheme="minorBidi"/>
          <w:sz w:val="21"/>
          <w:szCs w:val="21"/>
          <w:lang w:val="sk-SK"/>
        </w:rPr>
        <w:t>Z.z</w:t>
      </w:r>
      <w:proofErr w:type="spellEnd"/>
      <w:r w:rsidR="004A04B9" w:rsidRPr="00DE1136">
        <w:rPr>
          <w:rFonts w:ascii="Cambria" w:hAnsi="Cambria" w:cstheme="minorBidi"/>
          <w:sz w:val="21"/>
          <w:szCs w:val="21"/>
          <w:lang w:val="sk-SK"/>
        </w:rPr>
        <w:t>. o ochrane osobných údajov v znení neskorších predpisov</w:t>
      </w:r>
      <w:r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</w:p>
    <w:p w14:paraId="37FCF498" w14:textId="77777777" w:rsidR="0085457A" w:rsidRPr="00DE1136" w:rsidRDefault="0085457A" w:rsidP="00021C6A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323AB705" w14:textId="160DD6D2" w:rsidR="004A04B9" w:rsidRPr="00DE1136" w:rsidRDefault="004A04B9" w:rsidP="004A04B9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„GDPR“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>znamená Nariadenie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14:paraId="2EA541C3" w14:textId="77777777" w:rsidR="004A04B9" w:rsidRPr="00DE1136" w:rsidRDefault="004A04B9" w:rsidP="004A04B9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3090C17F" w14:textId="3B0DEBBE" w:rsidR="004A04B9" w:rsidRPr="00DE1136" w:rsidRDefault="004A04B9" w:rsidP="004A04B9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„Trestný zákon“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ab/>
        <w:t>znamená zákon č. 300/20</w:t>
      </w:r>
      <w:r w:rsidR="00280BED" w:rsidRPr="00DE1136">
        <w:rPr>
          <w:rFonts w:ascii="Cambria" w:hAnsi="Cambria" w:cstheme="minorBidi"/>
          <w:sz w:val="21"/>
          <w:szCs w:val="21"/>
          <w:lang w:val="sk-SK"/>
        </w:rPr>
        <w:t>0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5 </w:t>
      </w:r>
      <w:proofErr w:type="spellStart"/>
      <w:r w:rsidRPr="00DE1136">
        <w:rPr>
          <w:rFonts w:ascii="Cambria" w:hAnsi="Cambria" w:cstheme="minorBidi"/>
          <w:sz w:val="21"/>
          <w:szCs w:val="21"/>
          <w:lang w:val="sk-SK"/>
        </w:rPr>
        <w:t>Z.z</w:t>
      </w:r>
      <w:proofErr w:type="spellEnd"/>
      <w:r w:rsidRPr="00DE1136">
        <w:rPr>
          <w:rFonts w:ascii="Cambria" w:hAnsi="Cambria" w:cstheme="minorBidi"/>
          <w:sz w:val="21"/>
          <w:szCs w:val="21"/>
          <w:lang w:val="sk-SK"/>
        </w:rPr>
        <w:t>. Trestný zákon v znení neskorších predpisov.</w:t>
      </w:r>
    </w:p>
    <w:p w14:paraId="0A531672" w14:textId="77777777" w:rsidR="004A04B9" w:rsidRPr="00DE1136" w:rsidRDefault="004A04B9" w:rsidP="004A04B9">
      <w:pPr>
        <w:ind w:left="2829" w:hanging="226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1B841B1C" w14:textId="082E8123" w:rsidR="00021C6A" w:rsidRPr="00DE1136" w:rsidRDefault="00021C6A" w:rsidP="00D73B59">
      <w:pPr>
        <w:pStyle w:val="Nadpis1"/>
        <w:numPr>
          <w:ilvl w:val="0"/>
          <w:numId w:val="1"/>
        </w:numPr>
        <w:ind w:left="567" w:hanging="567"/>
        <w:rPr>
          <w:rFonts w:ascii="Cambria" w:hAnsi="Cambria" w:cstheme="minorBidi"/>
          <w:sz w:val="21"/>
          <w:szCs w:val="21"/>
          <w:u w:val="none"/>
          <w:lang w:val="sk-SK"/>
        </w:rPr>
      </w:pP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Pokiaľ v 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e nie je výslovne stanovené inak alebo pokiaľ vzhľadom na povahu veci z 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y nevyplýva niečo iné: (a) všetky nadpisy v 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e majú len informačný charakter a nemajú žiaden vplyv na výklad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 xml:space="preserve">y, (b) odkaz na konkrétny článok, odsek alebo prílohu sa bude interpretovať ako odkaz na konkrétny článok, odsek alebo prílohu tejto </w:t>
      </w:r>
      <w:r w:rsidR="006828A6" w:rsidRPr="00DE1136">
        <w:rPr>
          <w:rFonts w:ascii="Cambria" w:hAnsi="Cambria" w:cstheme="minorBidi"/>
          <w:sz w:val="21"/>
          <w:szCs w:val="21"/>
          <w:u w:val="none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u w:val="none"/>
          <w:lang w:val="sk-SK"/>
        </w:rPr>
        <w:t>y; a (c) slovo v jednotnom čísle zahŕňa i množné číslo a naopak.</w:t>
      </w:r>
    </w:p>
    <w:p w14:paraId="1E7DFF37" w14:textId="77777777" w:rsidR="00506EC0" w:rsidRPr="00DE1136" w:rsidRDefault="00506EC0" w:rsidP="00A56F76">
      <w:pPr>
        <w:ind w:left="2832" w:hanging="2832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6210D425" w14:textId="77777777" w:rsidR="0043567A" w:rsidRPr="00DE1136" w:rsidRDefault="0043567A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04402C10" w14:textId="77777777" w:rsidR="00373F76" w:rsidRPr="00DE1136" w:rsidRDefault="00373F76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4D9E48D4" w14:textId="77777777" w:rsidR="00373F76" w:rsidRPr="00DE1136" w:rsidRDefault="00373F76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26E26D43" w14:textId="77777777" w:rsidR="00373F76" w:rsidRPr="00DE1136" w:rsidRDefault="00373F76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5CC97341" w14:textId="69043923" w:rsidR="00A56F76" w:rsidRPr="00DE1136" w:rsidRDefault="00A56F76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I</w:t>
      </w:r>
      <w:r w:rsidR="003253D3" w:rsidRPr="00DE1136">
        <w:rPr>
          <w:rFonts w:ascii="Cambria" w:hAnsi="Cambria" w:cstheme="minorBidi"/>
          <w:b/>
          <w:sz w:val="21"/>
          <w:szCs w:val="21"/>
          <w:lang w:val="sk-SK"/>
        </w:rPr>
        <w:t>I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I.</w:t>
      </w:r>
    </w:p>
    <w:p w14:paraId="2E5F1359" w14:textId="72FC008D" w:rsidR="00A56F76" w:rsidRPr="00DE1136" w:rsidRDefault="00130044" w:rsidP="00A56F76">
      <w:pPr>
        <w:jc w:val="center"/>
        <w:rPr>
          <w:rFonts w:ascii="Cambria" w:hAnsi="Cambria" w:cstheme="minorBidi"/>
          <w:b/>
          <w:caps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caps/>
          <w:sz w:val="21"/>
          <w:szCs w:val="21"/>
          <w:lang w:val="sk-SK"/>
        </w:rPr>
        <w:t>Sprístupňovanie Dôverných informácií</w:t>
      </w:r>
    </w:p>
    <w:p w14:paraId="5B8FF7E9" w14:textId="77777777" w:rsidR="00130044" w:rsidRPr="00DE1136" w:rsidRDefault="00130044" w:rsidP="0091309A">
      <w:pPr>
        <w:rPr>
          <w:rFonts w:ascii="Cambria" w:hAnsi="Cambria" w:cstheme="minorBidi"/>
          <w:sz w:val="21"/>
          <w:szCs w:val="21"/>
          <w:lang w:val="sk-SK"/>
        </w:rPr>
      </w:pPr>
    </w:p>
    <w:p w14:paraId="0907350B" w14:textId="2C4D2124" w:rsidR="008A67DD" w:rsidRPr="00DE1136" w:rsidRDefault="00280BED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Povinnosť mlčanlivosti.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C014E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4836DE" w:rsidRPr="00DE1136">
        <w:rPr>
          <w:rFonts w:ascii="Cambria" w:hAnsi="Cambria" w:cstheme="minorBidi"/>
          <w:sz w:val="21"/>
          <w:szCs w:val="21"/>
          <w:lang w:val="sk-SK"/>
        </w:rPr>
        <w:t>vy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hlasuje, že sa oboznámil so znením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EC014E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 a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 zaväzuje sa, 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že bude 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>zachovávať mlčanlivosť ohľadom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 Dôverných informácii poskytnutých 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mu 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v rámci </w:t>
      </w:r>
      <w:r w:rsidR="00A1061B" w:rsidRPr="00DE1136">
        <w:rPr>
          <w:rFonts w:ascii="Cambria" w:hAnsi="Cambria" w:cstheme="minorBidi"/>
          <w:sz w:val="21"/>
          <w:szCs w:val="21"/>
          <w:lang w:val="sk-SK"/>
        </w:rPr>
        <w:t>Previerky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BC4E5D" w:rsidRPr="00DE1136">
        <w:rPr>
          <w:rFonts w:ascii="Cambria" w:hAnsi="Cambria" w:cstheme="minorBidi"/>
          <w:sz w:val="21"/>
          <w:szCs w:val="21"/>
          <w:lang w:val="sk-SK"/>
        </w:rPr>
        <w:t>a</w:t>
      </w:r>
      <w:r w:rsidR="00890CC6" w:rsidRPr="00DE1136">
        <w:rPr>
          <w:rFonts w:ascii="Cambria" w:hAnsi="Cambria" w:cstheme="minorBidi"/>
          <w:sz w:val="21"/>
          <w:szCs w:val="21"/>
          <w:lang w:val="sk-SK"/>
        </w:rPr>
        <w:t xml:space="preserve"> Transakcie, 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a to </w:t>
      </w:r>
      <w:r w:rsidR="0034296F" w:rsidRPr="00DE1136">
        <w:rPr>
          <w:rFonts w:ascii="Cambria" w:hAnsi="Cambria" w:cstheme="minorBidi"/>
          <w:sz w:val="21"/>
          <w:szCs w:val="21"/>
          <w:lang w:val="sk-SK"/>
        </w:rPr>
        <w:t>minimálne v rozsahu ustanovenom v</w:t>
      </w:r>
      <w:r w:rsidR="009C1BC1" w:rsidRPr="00DE1136">
        <w:rPr>
          <w:rFonts w:ascii="Cambria" w:hAnsi="Cambria" w:cstheme="minorBidi"/>
          <w:sz w:val="21"/>
          <w:szCs w:val="21"/>
          <w:lang w:val="sk-SK"/>
        </w:rPr>
        <w:t xml:space="preserve"> 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9C1BC1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="00A55FEA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</w:p>
    <w:p w14:paraId="036C101C" w14:textId="77777777" w:rsidR="008A67DD" w:rsidRPr="00DE1136" w:rsidRDefault="008A67DD" w:rsidP="008A67DD">
      <w:pPr>
        <w:ind w:left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53BB7F5B" w14:textId="125C2FE8" w:rsidR="001C016E" w:rsidRPr="00DE1136" w:rsidRDefault="00A55FEA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 berie na vedomie, že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>ako prevádzkovateľ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 xml:space="preserve"> alebo </w:t>
      </w:r>
      <w:r w:rsidRPr="00DE1136">
        <w:rPr>
          <w:rFonts w:ascii="Cambria" w:hAnsi="Cambria" w:cstheme="minorBidi"/>
          <w:sz w:val="21"/>
          <w:szCs w:val="21"/>
          <w:lang w:val="sk-SK"/>
        </w:rPr>
        <w:t>sprostredkovateľ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je 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povinn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zachovávať mlčanlivosť o </w:t>
      </w:r>
      <w:r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sobných údajoch, s ktorými príde do styku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 xml:space="preserve"> podľa </w:t>
      </w:r>
      <w:r w:rsidR="00945014" w:rsidRPr="00DE1136">
        <w:rPr>
          <w:rFonts w:ascii="Cambria" w:hAnsi="Cambria" w:cstheme="minorBidi"/>
          <w:sz w:val="21"/>
          <w:szCs w:val="21"/>
          <w:lang w:val="sk-SK"/>
        </w:rPr>
        <w:t>ods. 3.1. tohto článku Dohody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 xml:space="preserve">priamo v zmysle zákona, a to § 79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ZOOÚ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Pr="00DE1136">
        <w:rPr>
          <w:rFonts w:ascii="Cambria" w:hAnsi="Cambria" w:cstheme="minorBidi"/>
          <w:sz w:val="21"/>
          <w:szCs w:val="21"/>
          <w:lang w:val="sk-SK"/>
        </w:rPr>
        <w:t>pričom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je povinn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zaistiť ich bezpečnosť</w:t>
      </w:r>
      <w:r w:rsidRPr="00DE1136">
        <w:rPr>
          <w:rFonts w:ascii="Cambria" w:hAnsi="Cambria" w:cstheme="minorBidi"/>
          <w:sz w:val="21"/>
          <w:szCs w:val="21"/>
          <w:lang w:val="sk-SK"/>
        </w:rPr>
        <w:t>. Záujemca zároveň berie na vedo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>m</w:t>
      </w:r>
      <w:r w:rsidRPr="00DE1136">
        <w:rPr>
          <w:rFonts w:ascii="Cambria" w:hAnsi="Cambria" w:cstheme="minorBidi"/>
          <w:sz w:val="21"/>
          <w:szCs w:val="21"/>
          <w:lang w:val="sk-SK"/>
        </w:rPr>
        <w:t>ie, že p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orušenie povinnost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i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>mlčanlivosti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 xml:space="preserve">týkajúcej sa 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Pr="00DE1136">
        <w:rPr>
          <w:rFonts w:ascii="Cambria" w:hAnsi="Cambria" w:cstheme="minorBidi"/>
          <w:sz w:val="21"/>
          <w:szCs w:val="21"/>
          <w:lang w:val="sk-SK"/>
        </w:rPr>
        <w:t>sobných údajov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je sankcionovateľné 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>(</w:t>
      </w:r>
      <w:r w:rsidRPr="00DE1136">
        <w:rPr>
          <w:rFonts w:ascii="Cambria" w:hAnsi="Cambria" w:cstheme="minorBidi"/>
          <w:sz w:val="21"/>
          <w:szCs w:val="21"/>
          <w:lang w:val="sk-SK"/>
        </w:rPr>
        <w:t>minimálne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 xml:space="preserve">) 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podľa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§ 104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ZOOÚ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podľa § 247 Trestného zákona </w:t>
      </w:r>
      <w:r w:rsidR="001C016E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(Poškodenie a zneužitie záznamu na nosiči informácií)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a § 374 Trestného zákona </w:t>
      </w:r>
      <w:r w:rsidR="001C016E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(Neoprávnené nakladanie s osobnými údajmi)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</w:p>
    <w:p w14:paraId="62D0A60E" w14:textId="77777777" w:rsidR="00373CE1" w:rsidRPr="00DE1136" w:rsidRDefault="00373CE1" w:rsidP="00373CE1">
      <w:pPr>
        <w:ind w:left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13C32D1D" w14:textId="3E196D13" w:rsidR="007F776A" w:rsidRPr="00DE1136" w:rsidRDefault="0091309A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lastRenderedPageBreak/>
        <w:t>Účel použitia.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 xml:space="preserve">Zmluvné 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>strany sa dohodli, že Z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áujemca môže</w:t>
      </w:r>
      <w:r w:rsidR="00A55FEA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použiť Dôverné informácie iba na účely Previerky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 xml:space="preserve"> a </w:t>
      </w:r>
      <w:r w:rsidR="00366D4F" w:rsidRPr="00DE1136">
        <w:rPr>
          <w:rFonts w:ascii="Cambria" w:hAnsi="Cambria" w:cstheme="minorBidi"/>
          <w:sz w:val="21"/>
          <w:szCs w:val="21"/>
          <w:lang w:val="sk-SK"/>
        </w:rPr>
        <w:t xml:space="preserve">v rámci 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realizáci</w:t>
      </w:r>
      <w:r w:rsidR="00366D4F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 xml:space="preserve"> Transakcie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 a zaväzuje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>sa ne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poskytnúť tieto Dôverné informácie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 iným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 xml:space="preserve"> tretím osobám, okrem prípadov výslovne uvedených v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373CE1" w:rsidRPr="00DE1136">
        <w:rPr>
          <w:rFonts w:ascii="Cambria" w:hAnsi="Cambria" w:cstheme="minorBidi"/>
          <w:sz w:val="21"/>
          <w:szCs w:val="21"/>
          <w:lang w:val="sk-SK"/>
        </w:rPr>
        <w:t>e.</w:t>
      </w:r>
    </w:p>
    <w:p w14:paraId="41A67B31" w14:textId="77777777" w:rsidR="007F776A" w:rsidRPr="00DE1136" w:rsidRDefault="007F776A" w:rsidP="007F776A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350BBB73" w14:textId="329D65FE" w:rsidR="00EB5101" w:rsidRPr="00DE1136" w:rsidRDefault="00280BED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Oprávnené osoby.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Zmluvné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 strany sa dohodli, že </w:t>
      </w:r>
      <w:r w:rsidR="004B45F8" w:rsidRPr="00DE1136">
        <w:rPr>
          <w:rFonts w:ascii="Cambria" w:hAnsi="Cambria" w:cstheme="minorBidi"/>
          <w:sz w:val="21"/>
          <w:szCs w:val="21"/>
          <w:lang w:val="sk-SK"/>
        </w:rPr>
        <w:t xml:space="preserve">Záujemca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je oprávnený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poskytnúť Dôverné informácie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v nevyhnutnom rozsahu 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>svoj</w:t>
      </w:r>
      <w:r w:rsidR="004B45F8" w:rsidRPr="00DE1136">
        <w:rPr>
          <w:rFonts w:ascii="Cambria" w:hAnsi="Cambria" w:cstheme="minorBidi"/>
          <w:sz w:val="21"/>
          <w:szCs w:val="21"/>
          <w:lang w:val="sk-SK"/>
        </w:rPr>
        <w:t>im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>Oprávneným osobám,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s ktorým</w:t>
      </w:r>
      <w:r w:rsidR="00F52E47" w:rsidRPr="00DE1136">
        <w:rPr>
          <w:rFonts w:ascii="Cambria" w:hAnsi="Cambria" w:cstheme="minorBidi"/>
          <w:sz w:val="21"/>
          <w:szCs w:val="21"/>
          <w:lang w:val="sk-SK"/>
        </w:rPr>
        <w:t>i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participuje na 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Previerke a 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>procese Transakcie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>, a ktoré sú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>uvedené v </w:t>
      </w:r>
      <w:r w:rsidR="00F26D93" w:rsidRPr="00DE1136">
        <w:rPr>
          <w:rFonts w:ascii="Cambria" w:hAnsi="Cambria" w:cstheme="minorBidi"/>
          <w:b/>
          <w:bCs/>
          <w:sz w:val="21"/>
          <w:szCs w:val="21"/>
          <w:u w:val="single"/>
          <w:lang w:val="sk-SK"/>
        </w:rPr>
        <w:t>Prílohe č. 1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 xml:space="preserve"> tejto Dohody alebo doplnené alebo zmenené v súlade s touto Dohodou.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 Záujemca je zároveň povinný O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>právnen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é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 xml:space="preserve"> osob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>písomne zavia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>za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ť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 zachovávať mlčanlivosť ohľadom Dôverných informácií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 xml:space="preserve">a Osobných údajov 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minimálne za rovnakých podmienok, aké sú uvedené v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. To neplatí, ak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Oprávneným osobám vyplýva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 xml:space="preserve">povinnosť </w:t>
      </w:r>
      <w:r w:rsidR="0032676E" w:rsidRPr="00DE1136">
        <w:rPr>
          <w:rFonts w:ascii="Cambria" w:hAnsi="Cambria" w:cstheme="minorBidi"/>
          <w:sz w:val="21"/>
          <w:szCs w:val="21"/>
          <w:lang w:val="sk-SK"/>
        </w:rPr>
        <w:t xml:space="preserve">mlčanlivosti </w:t>
      </w:r>
      <w:r w:rsidR="00225F07" w:rsidRPr="00DE1136">
        <w:rPr>
          <w:rFonts w:ascii="Cambria" w:hAnsi="Cambria" w:cstheme="minorBidi"/>
          <w:sz w:val="21"/>
          <w:szCs w:val="21"/>
          <w:lang w:val="sk-SK"/>
        </w:rPr>
        <w:t>priamo z príslušných právnych predpisov</w:t>
      </w:r>
      <w:r w:rsidR="00CC003F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 xml:space="preserve">Záujemca je zároveň povinný zabezpečiť, že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Oprávnené osoby kedykoľvek na základe požiadavky Predávajúceho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 xml:space="preserve">Predávajúcemu </w:t>
      </w:r>
      <w:r w:rsidR="00F52E47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>bez zbytočného odkladu</w:t>
      </w:r>
      <w:r w:rsidR="00F52E47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svojím </w:t>
      </w:r>
      <w:r w:rsidR="00BE53D3" w:rsidRPr="00DE1136">
        <w:rPr>
          <w:rFonts w:ascii="Cambria" w:hAnsi="Cambria" w:cstheme="minorBidi"/>
          <w:sz w:val="21"/>
          <w:szCs w:val="21"/>
          <w:lang w:val="sk-SK"/>
        </w:rPr>
        <w:t>vy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hlásením potvrdia, že boli oboznámené so záväzkami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 vyplývajúcimi z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y a zaväzujú sa ich rovnako dodržiavať. Oprávnené osoby je Záujemca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 xml:space="preserve">oprávnený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>zmeniť alebo doplniť vždy len s predchádzajúcim písomným súhlasom Predávajúceho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 xml:space="preserve">, avšak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bez potreby </w:t>
      </w:r>
      <w:r w:rsidR="00F26D93" w:rsidRPr="00DE1136">
        <w:rPr>
          <w:rFonts w:ascii="Cambria" w:hAnsi="Cambria" w:cstheme="minorBidi"/>
          <w:sz w:val="21"/>
          <w:szCs w:val="21"/>
          <w:lang w:val="sk-SK"/>
        </w:rPr>
        <w:t xml:space="preserve">uzatvorenia 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dodatku k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. V prípade porušenia záväzku mlčanlivosti 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>Oprávnenými osobami</w:t>
      </w:r>
      <w:r w:rsidR="00EB5101" w:rsidRPr="00DE1136">
        <w:rPr>
          <w:rFonts w:ascii="Cambria" w:hAnsi="Cambria" w:cstheme="minorBidi"/>
          <w:sz w:val="21"/>
          <w:szCs w:val="21"/>
          <w:lang w:val="sk-SK"/>
        </w:rPr>
        <w:t xml:space="preserve"> zodpovedá Záujemca rovnako, ako keby tento záväzok porušil on sám. </w:t>
      </w:r>
    </w:p>
    <w:p w14:paraId="4E7D0089" w14:textId="77777777" w:rsidR="00225F07" w:rsidRPr="00DE1136" w:rsidRDefault="00225F07" w:rsidP="00225F07">
      <w:pPr>
        <w:pStyle w:val="Odsekzoznamu"/>
        <w:rPr>
          <w:rFonts w:ascii="Cambria" w:hAnsi="Cambria" w:cstheme="minorBidi"/>
          <w:color w:val="FF0000"/>
          <w:sz w:val="21"/>
          <w:szCs w:val="21"/>
          <w:lang w:val="sk-SK"/>
        </w:rPr>
      </w:pPr>
    </w:p>
    <w:p w14:paraId="0BB44E49" w14:textId="5EFB6703" w:rsidR="00EC014E" w:rsidRPr="00DE1136" w:rsidRDefault="00280BED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Výluky z mlčanlivosti.</w:t>
      </w:r>
      <w:r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 </w:t>
      </w:r>
      <w:r w:rsidR="00EC014E" w:rsidRPr="00DE1136">
        <w:rPr>
          <w:rFonts w:ascii="Cambria" w:hAnsi="Cambria" w:cstheme="minorBidi"/>
          <w:sz w:val="21"/>
          <w:szCs w:val="21"/>
          <w:lang w:val="sk-SK"/>
        </w:rPr>
        <w:t>Povinnosť zachovávať mlčanlivosť o Dôverných informáciách sa nevzťahuje na:</w:t>
      </w:r>
    </w:p>
    <w:p w14:paraId="2762D3F9" w14:textId="370738DC" w:rsidR="003B20EA" w:rsidRPr="00DE1136" w:rsidRDefault="003B20EA" w:rsidP="00D73B59">
      <w:pPr>
        <w:numPr>
          <w:ilvl w:val="0"/>
          <w:numId w:val="8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informácie, ktoré už sú v deň podpisu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y verejne známe, alebo ktoré je možné získať už v deň podpisu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>y z bežne dostupných informačných prostriedkov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 xml:space="preserve"> (z</w:t>
      </w:r>
      <w:r w:rsidR="00E06E49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43567A" w:rsidRPr="00DE1136">
        <w:rPr>
          <w:rFonts w:ascii="Cambria" w:hAnsi="Cambria" w:cstheme="minorBidi"/>
          <w:sz w:val="21"/>
          <w:szCs w:val="21"/>
          <w:lang w:val="sk-SK"/>
        </w:rPr>
        <w:t>rojov)</w:t>
      </w:r>
      <w:r w:rsidRPr="00DE1136">
        <w:rPr>
          <w:rFonts w:ascii="Cambria" w:hAnsi="Cambria" w:cstheme="minorBidi"/>
          <w:sz w:val="21"/>
          <w:szCs w:val="21"/>
          <w:lang w:val="sk-SK"/>
        </w:rPr>
        <w:t>;</w:t>
      </w:r>
    </w:p>
    <w:p w14:paraId="156ACDB4" w14:textId="68A8E9CD" w:rsidR="003B20EA" w:rsidRPr="00DE1136" w:rsidRDefault="003B20EA" w:rsidP="00D73B59">
      <w:pPr>
        <w:numPr>
          <w:ilvl w:val="0"/>
          <w:numId w:val="8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informácie, ktoré sa stanú po podpise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>y verejne známymi, alebo ktoré možno po tomto dni získať z bežne dostupných informačných prostriedkov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 (zdrojov)</w:t>
      </w:r>
      <w:r w:rsidRPr="00DE1136">
        <w:rPr>
          <w:rFonts w:ascii="Cambria" w:hAnsi="Cambria" w:cstheme="minorBidi"/>
          <w:sz w:val="21"/>
          <w:szCs w:val="21"/>
          <w:lang w:val="sk-SK"/>
        </w:rPr>
        <w:t>;</w:t>
      </w:r>
    </w:p>
    <w:p w14:paraId="48166008" w14:textId="555DD714" w:rsidR="003B20EA" w:rsidRPr="00DE1136" w:rsidRDefault="003B20EA" w:rsidP="00D73B59">
      <w:pPr>
        <w:numPr>
          <w:ilvl w:val="0"/>
          <w:numId w:val="8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boli písomným súhlasom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 xml:space="preserve">Predávajúceho </w:t>
      </w:r>
      <w:r w:rsidRPr="00DE1136">
        <w:rPr>
          <w:rFonts w:ascii="Cambria" w:hAnsi="Cambria" w:cstheme="minorBidi"/>
          <w:sz w:val="21"/>
          <w:szCs w:val="21"/>
          <w:lang w:val="sk-SK"/>
        </w:rPr>
        <w:t>oslobodené od obmedzení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 xml:space="preserve"> podľa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FA695A" w:rsidRPr="00DE1136">
        <w:rPr>
          <w:rFonts w:ascii="Cambria" w:hAnsi="Cambria" w:cstheme="minorBidi"/>
          <w:sz w:val="21"/>
          <w:szCs w:val="21"/>
          <w:lang w:val="sk-SK"/>
        </w:rPr>
        <w:t>;</w:t>
      </w:r>
    </w:p>
    <w:p w14:paraId="159E1266" w14:textId="56D374BF" w:rsidR="00FA695A" w:rsidRPr="00DE1136" w:rsidRDefault="00FA695A" w:rsidP="00D73B59">
      <w:pPr>
        <w:numPr>
          <w:ilvl w:val="0"/>
          <w:numId w:val="8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prípady, kedy na základe všeobecne záväzných právnych predpisov alebo na základe povinnosti uloženej postupom podľa všeobecne záväzných právnych predpisov musí Záujemca poskytnúť Dôverné informácie; v takom prípade je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však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Záujemca povinný bezodkladne informovať Predávajúceho o vzniku jeho povinnosti poskytnúť Dôverné informácie s uvedením ich rozsahu a spolupracovať s Predávajúcim na zabezpečení ochrany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týchto </w:t>
      </w:r>
      <w:r w:rsidRPr="00DE1136">
        <w:rPr>
          <w:rFonts w:ascii="Cambria" w:hAnsi="Cambria" w:cstheme="minorBidi"/>
          <w:sz w:val="21"/>
          <w:szCs w:val="21"/>
          <w:lang w:val="sk-SK"/>
        </w:rPr>
        <w:t>Dôverných informácií;</w:t>
      </w:r>
    </w:p>
    <w:p w14:paraId="6C34899A" w14:textId="1CFEB14B" w:rsidR="00FA695A" w:rsidRPr="00DE1136" w:rsidRDefault="00FA695A" w:rsidP="00D73B59">
      <w:pPr>
        <w:numPr>
          <w:ilvl w:val="0"/>
          <w:numId w:val="8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použitie Dôverných informácií v prípadoch súdnych, rozhodcovských, správnych alebo iných konan</w:t>
      </w:r>
      <w:r w:rsidR="00005891" w:rsidRPr="00DE1136">
        <w:rPr>
          <w:rFonts w:ascii="Cambria" w:hAnsi="Cambria" w:cstheme="minorBidi"/>
          <w:sz w:val="21"/>
          <w:szCs w:val="21"/>
          <w:lang w:val="sk-SK"/>
        </w:rPr>
        <w:t>í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vedených za účelom uplatňovania alebo obhajovania práv podľa tejto Dohody.</w:t>
      </w:r>
    </w:p>
    <w:p w14:paraId="0EF0C73D" w14:textId="77777777" w:rsidR="003B20EA" w:rsidRPr="00DE1136" w:rsidRDefault="003B20EA" w:rsidP="003B20EA">
      <w:pPr>
        <w:ind w:left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4245C91F" w14:textId="1A634DA9" w:rsidR="00A56F76" w:rsidRPr="00DE1136" w:rsidRDefault="005E5633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Zákaz rozmnožovania</w:t>
      </w:r>
      <w:r w:rsidR="00280BED"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.</w:t>
      </w:r>
      <w:r w:rsidR="00280BED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A56F76" w:rsidRPr="00DE1136">
        <w:rPr>
          <w:rFonts w:ascii="Cambria" w:hAnsi="Cambria" w:cstheme="minorBidi"/>
          <w:sz w:val="21"/>
          <w:szCs w:val="21"/>
          <w:lang w:val="sk-SK"/>
        </w:rPr>
        <w:t>Dôverné informácie môžu byť reprodukované, zhrnuté aleb</w:t>
      </w:r>
      <w:r w:rsidR="003076EC" w:rsidRPr="00DE1136">
        <w:rPr>
          <w:rFonts w:ascii="Cambria" w:hAnsi="Cambria" w:cstheme="minorBidi"/>
          <w:sz w:val="21"/>
          <w:szCs w:val="21"/>
          <w:lang w:val="sk-SK"/>
        </w:rPr>
        <w:t>o distribuované iba v</w:t>
      </w:r>
      <w:r w:rsidR="003B20EA" w:rsidRPr="00DE1136">
        <w:rPr>
          <w:rFonts w:ascii="Cambria" w:hAnsi="Cambria" w:cstheme="minorBidi"/>
          <w:sz w:val="21"/>
          <w:szCs w:val="21"/>
          <w:lang w:val="sk-SK"/>
        </w:rPr>
        <w:t xml:space="preserve"> súvislosti s </w:t>
      </w:r>
      <w:r w:rsidR="003076EC" w:rsidRPr="00DE1136">
        <w:rPr>
          <w:rFonts w:ascii="Cambria" w:hAnsi="Cambria" w:cstheme="minorBidi"/>
          <w:sz w:val="21"/>
          <w:szCs w:val="21"/>
          <w:lang w:val="sk-SK"/>
        </w:rPr>
        <w:t>p</w:t>
      </w:r>
      <w:r w:rsidR="00A56F76" w:rsidRPr="00DE1136">
        <w:rPr>
          <w:rFonts w:ascii="Cambria" w:hAnsi="Cambria" w:cstheme="minorBidi"/>
          <w:sz w:val="21"/>
          <w:szCs w:val="21"/>
          <w:lang w:val="sk-SK"/>
        </w:rPr>
        <w:t>rocesom</w:t>
      </w:r>
      <w:r w:rsidR="003076EC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B05C7C" w:rsidRPr="00DE1136">
        <w:rPr>
          <w:rFonts w:ascii="Cambria" w:hAnsi="Cambria" w:cstheme="minorBidi"/>
          <w:sz w:val="21"/>
          <w:szCs w:val="21"/>
          <w:lang w:val="sk-SK"/>
        </w:rPr>
        <w:t>Previerky</w:t>
      </w:r>
      <w:r w:rsidR="00A56F76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0C05B6" w:rsidRPr="00DE1136">
        <w:rPr>
          <w:rFonts w:ascii="Cambria" w:hAnsi="Cambria" w:cstheme="minorBidi"/>
          <w:sz w:val="21"/>
          <w:szCs w:val="21"/>
          <w:lang w:val="sk-SK"/>
        </w:rPr>
        <w:t>a Transakcie</w:t>
      </w:r>
      <w:r w:rsidR="00321117" w:rsidRPr="00DE1136">
        <w:rPr>
          <w:rFonts w:ascii="Cambria" w:hAnsi="Cambria" w:cstheme="minorBidi"/>
          <w:sz w:val="21"/>
          <w:szCs w:val="21"/>
          <w:lang w:val="sk-SK"/>
        </w:rPr>
        <w:t>, a to</w:t>
      </w:r>
      <w:r w:rsidR="00A56F76" w:rsidRPr="00DE1136">
        <w:rPr>
          <w:rFonts w:ascii="Cambria" w:hAnsi="Cambria" w:cstheme="minorBidi"/>
          <w:sz w:val="21"/>
          <w:szCs w:val="21"/>
          <w:lang w:val="sk-SK"/>
        </w:rPr>
        <w:t xml:space="preserve"> iba za podmienok uvedených v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3076EC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(napr. len schváleným Oprávneným osobám)</w:t>
      </w:r>
      <w:r w:rsidR="00A56F76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  <w:r w:rsidR="00321117" w:rsidRPr="00DE1136">
        <w:rPr>
          <w:rFonts w:ascii="Cambria" w:hAnsi="Cambria" w:cstheme="minorBidi"/>
          <w:sz w:val="21"/>
          <w:szCs w:val="21"/>
          <w:lang w:val="sk-SK"/>
        </w:rPr>
        <w:t>Záujemca zároveň berie na vedomie, že VDR neumožňuje kopírovanie ani sťahovanie súborov z tohto online úložiska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C5331A" w:rsidRPr="00DE1136">
        <w:rPr>
          <w:rFonts w:ascii="Cambria" w:hAnsi="Cambria" w:cstheme="minorBidi"/>
          <w:sz w:val="21"/>
          <w:szCs w:val="21"/>
          <w:lang w:val="sk-SK"/>
        </w:rPr>
        <w:t>a Záujemca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 xml:space="preserve"> sa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preto 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zaväzuje toto technické obmedzenie rešpektovať</w:t>
      </w:r>
      <w:r w:rsidR="00321117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36CCD917" w14:textId="77777777" w:rsidR="00D20830" w:rsidRPr="00DE1136" w:rsidRDefault="00D20830" w:rsidP="00D20830">
      <w:pPr>
        <w:ind w:left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78EE344E" w14:textId="6EA71EBD" w:rsidR="00D20830" w:rsidRPr="00DE1136" w:rsidRDefault="00D20830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 xml:space="preserve">Bezpečnostné </w:t>
      </w:r>
      <w:r w:rsidR="004F1323"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o</w:t>
      </w: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patrenia.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Záujemca sa zároveň zaväzuje prijať potrebné opatrenia na ochranu Dôverných </w:t>
      </w:r>
      <w:r w:rsidR="004F1323" w:rsidRPr="00DE1136">
        <w:rPr>
          <w:rFonts w:ascii="Cambria" w:hAnsi="Cambria" w:cstheme="minorBidi"/>
          <w:sz w:val="21"/>
          <w:szCs w:val="21"/>
          <w:lang w:val="sk-SK"/>
        </w:rPr>
        <w:t>informácií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(organizačné, technické a pod.), minimálne však v rovnakom rozsahu a kvalite ako pri ochrane vlastných dôverných informácií podobnej povahy a dôležitosti, pričom prijaté opatrenie nemôžu byť v menšom rozsahu a kvalite, ako je obvyklé. </w:t>
      </w:r>
    </w:p>
    <w:p w14:paraId="3F537505" w14:textId="77777777" w:rsidR="00352884" w:rsidRPr="00DE1136" w:rsidRDefault="00352884" w:rsidP="00352884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47EBD547" w14:textId="7B1FE4D2" w:rsidR="00352884" w:rsidRPr="00DE1136" w:rsidRDefault="00C5331A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 xml:space="preserve"> sa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najmä, nie však výlučne, 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zaväzuj</w:t>
      </w:r>
      <w:r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 xml:space="preserve"> uchovávať všetky získané Dôverné </w:t>
      </w:r>
      <w:r w:rsidR="004F1323" w:rsidRPr="00DE1136">
        <w:rPr>
          <w:rFonts w:ascii="Cambria" w:hAnsi="Cambria" w:cstheme="minorBidi"/>
          <w:sz w:val="21"/>
          <w:szCs w:val="21"/>
          <w:lang w:val="sk-SK"/>
        </w:rPr>
        <w:t xml:space="preserve">informácie 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spôsobom, ktorý neumožní ich sprístupnenie tretím osobám, t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zn.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:</w:t>
      </w:r>
    </w:p>
    <w:p w14:paraId="3D61CD19" w14:textId="6A8FA7BF" w:rsidR="00352884" w:rsidRPr="00DE1136" w:rsidRDefault="00352884" w:rsidP="00D73B59">
      <w:pPr>
        <w:numPr>
          <w:ilvl w:val="0"/>
          <w:numId w:val="13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uchovávať všetky  </w:t>
      </w:r>
      <w:r w:rsidR="00C5331A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ôverné informácie uzamknuté na jednom mieste, ak to ich povaha dovoľuje (napr. listiny, CD, DVD a iné nosiče obsahujúce </w:t>
      </w:r>
      <w:r w:rsidR="00C5331A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lang w:val="sk-SK"/>
        </w:rPr>
        <w:t>ôverné informácie)</w:t>
      </w:r>
      <w:r w:rsidR="00C5331A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Pr="00DE1136">
        <w:rPr>
          <w:rFonts w:ascii="Cambria" w:hAnsi="Cambria" w:cstheme="minorBidi"/>
          <w:sz w:val="21"/>
          <w:szCs w:val="21"/>
          <w:lang w:val="sk-SK"/>
        </w:rPr>
        <w:t>ako aj všetky ich reprodukcie,</w:t>
      </w:r>
    </w:p>
    <w:p w14:paraId="6C061CC9" w14:textId="756DB402" w:rsidR="00352884" w:rsidRPr="00DE1136" w:rsidRDefault="00352884" w:rsidP="00D73B59">
      <w:pPr>
        <w:numPr>
          <w:ilvl w:val="0"/>
          <w:numId w:val="13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vykonať technické opatrenia zabraňujúce vstupu tretích osôb do elektronických zariadení (napr. PC) alebo priestorov, na ktorých alebo v ktorých sú </w:t>
      </w:r>
      <w:r w:rsidR="00C5331A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lang w:val="sk-SK"/>
        </w:rPr>
        <w:t>ôverné informácie uložené.</w:t>
      </w:r>
    </w:p>
    <w:p w14:paraId="5D439AE9" w14:textId="77777777" w:rsidR="001C016E" w:rsidRPr="00DE1136" w:rsidRDefault="001C016E" w:rsidP="001C016E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59ABBA8" w14:textId="34AF77D8" w:rsidR="001C016E" w:rsidRPr="00DE1136" w:rsidRDefault="00280BED" w:rsidP="00D73B59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Práva k Dôverným informáciám.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8A67DD" w:rsidRPr="00DE1136">
        <w:rPr>
          <w:rFonts w:ascii="Cambria" w:hAnsi="Cambria" w:cstheme="minorBidi"/>
          <w:sz w:val="21"/>
          <w:szCs w:val="21"/>
          <w:lang w:val="sk-SK"/>
        </w:rPr>
        <w:t>Záujemca berie na vedomie, že p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>oskytnutím Dôverných informácií Predávajúci neprevádza a ani nemá v úmysle previesť majetkové či iné práva k akýmkoľvek predmetom duševného alebo priemyselného vlastníctva, ktoré vyplývajú alebo by mohli vyplynúť z poskytnutých Dôverných informácií</w:t>
      </w:r>
      <w:r w:rsidR="00BA695A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na 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>Záujemc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>u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 alebo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na 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>jeho Oprávne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né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 osob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="001C016E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</w:p>
    <w:p w14:paraId="3E98724A" w14:textId="77777777" w:rsidR="00796E24" w:rsidRPr="00DE1136" w:rsidRDefault="00796E24" w:rsidP="00796E24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796562D0" w14:textId="2C051BF4" w:rsidR="00796E24" w:rsidRPr="00DE1136" w:rsidRDefault="00796E24" w:rsidP="00E320AC">
      <w:pPr>
        <w:numPr>
          <w:ilvl w:val="0"/>
          <w:numId w:val="2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Trvanie/Ukončenie.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Dohoda sa uzatvára na dobu</w:t>
      </w:r>
      <w:r w:rsidR="00373F76" w:rsidRPr="00DE1136">
        <w:rPr>
          <w:rFonts w:ascii="Cambria" w:hAnsi="Cambria" w:cstheme="minorBidi"/>
          <w:sz w:val="21"/>
          <w:szCs w:val="21"/>
          <w:lang w:val="sk-SK"/>
        </w:rPr>
        <w:t xml:space="preserve"> dosiahnutia účelu Transakcie 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, ak nedôjde k ukončeniu Dohody skôr na základe písomnej dohody Zmluvných strán.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Zmluvné strany sa 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 xml:space="preserve">zároveň 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dohodli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, že záväzok 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Záujemcu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zachovávať mlčanlivosť o Dôverných informáciách ostane zachovaný bez časového obmedzenia. 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 xml:space="preserve">Za týmto účelom ostane zachovaný po ukončení Dohody aj jej článok III. </w:t>
      </w:r>
      <w:r w:rsidR="00F60EB0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(Sprístupňovanie Dôverných informácií)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 xml:space="preserve"> a IV. </w:t>
      </w:r>
      <w:r w:rsidR="00F60EB0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(Likvidácia Dôverných informácií)</w:t>
      </w:r>
      <w:r w:rsidR="002E22E4"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 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 xml:space="preserve">Dohody. 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Povinnosť mlčanlivosti 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 Dôverných informáci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ách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>neplatí pre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>Z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áujemcu, 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>ktorý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sa stane úspešným záujemcom v rámci Verejnej súťaže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 xml:space="preserve"> a nadobudne vlastnícke právo k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>Nehnuteľnostiam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, a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to v rozsahu, ktorý bude odôvodnený 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 xml:space="preserve">výkonom jeho 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vlastníc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>k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>eho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 xml:space="preserve"> práv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>a</w:t>
      </w:r>
      <w:r w:rsidR="00525147" w:rsidRPr="00DE1136">
        <w:rPr>
          <w:rFonts w:ascii="Cambria" w:hAnsi="Cambria" w:cstheme="minorBidi"/>
          <w:sz w:val="21"/>
          <w:szCs w:val="21"/>
          <w:lang w:val="sk-SK"/>
        </w:rPr>
        <w:t xml:space="preserve"> k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Nehnuteľnost</w:t>
      </w:r>
      <w:r w:rsidR="00BA695A" w:rsidRPr="00DE1136">
        <w:rPr>
          <w:rFonts w:ascii="Cambria" w:hAnsi="Cambria" w:cstheme="minorBidi"/>
          <w:sz w:val="21"/>
          <w:szCs w:val="21"/>
          <w:lang w:val="sk-SK"/>
        </w:rPr>
        <w:t>iam</w:t>
      </w:r>
      <w:r w:rsidR="008776B2" w:rsidRPr="00DE1136">
        <w:rPr>
          <w:rFonts w:ascii="Cambria" w:hAnsi="Cambria" w:cstheme="minorBidi"/>
          <w:sz w:val="21"/>
          <w:szCs w:val="21"/>
          <w:lang w:val="sk-SK"/>
        </w:rPr>
        <w:t xml:space="preserve"> a</w:t>
      </w:r>
      <w:r w:rsidR="00A46BEB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plnením ďalších záväzkov zo zmluvy uzatvorenej s</w:t>
      </w:r>
      <w:r w:rsidR="002D1113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Predávajúcim</w:t>
      </w:r>
      <w:r w:rsidR="002D1113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>na základe Verejnej súťaže.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>P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ovinnosť mlčanlivosti úspešného záujemcu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sa 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 xml:space="preserve">tak </w:t>
      </w:r>
      <w:r w:rsidR="00BC4728" w:rsidRPr="00DE1136">
        <w:rPr>
          <w:rFonts w:ascii="Cambria" w:hAnsi="Cambria" w:cstheme="minorBidi"/>
          <w:sz w:val="21"/>
          <w:szCs w:val="21"/>
          <w:lang w:val="sk-SK"/>
        </w:rPr>
        <w:t xml:space="preserve">naďalej 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>uplatňuje ohľadom údajov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 xml:space="preserve"> o Predávajúcom, jeho právnych predchodcoch, Previerke či Transakcii, ak ich </w:t>
      </w:r>
      <w:r w:rsidR="00F21D14" w:rsidRPr="00DE1136">
        <w:rPr>
          <w:rFonts w:ascii="Cambria" w:hAnsi="Cambria" w:cstheme="minorBidi"/>
          <w:sz w:val="21"/>
          <w:szCs w:val="21"/>
          <w:lang w:val="sk-SK"/>
        </w:rPr>
        <w:t>úspešný záujemca ne</w:t>
      </w:r>
      <w:r w:rsidR="00F60EB0" w:rsidRPr="00DE1136">
        <w:rPr>
          <w:rFonts w:ascii="Cambria" w:hAnsi="Cambria" w:cstheme="minorBidi"/>
          <w:sz w:val="21"/>
          <w:szCs w:val="21"/>
          <w:lang w:val="sk-SK"/>
        </w:rPr>
        <w:t>potrebuje za účelom podľa predchádzajúcej vety.</w:t>
      </w:r>
      <w:r w:rsidR="000670FB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</w:p>
    <w:p w14:paraId="241EA39B" w14:textId="77777777" w:rsidR="004E7653" w:rsidRPr="00DE1136" w:rsidRDefault="004E7653" w:rsidP="004E7653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239B166F" w14:textId="77777777" w:rsidR="00370729" w:rsidRPr="00DE1136" w:rsidRDefault="00370729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0E224EDF" w14:textId="47EB2945" w:rsidR="00A56F76" w:rsidRPr="00DE1136" w:rsidRDefault="00A56F76" w:rsidP="00A56F76">
      <w:pPr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IV.</w:t>
      </w:r>
    </w:p>
    <w:p w14:paraId="55387875" w14:textId="62653DE5" w:rsidR="00A56F76" w:rsidRPr="00DE1136" w:rsidRDefault="00361171" w:rsidP="00A56F76">
      <w:pPr>
        <w:jc w:val="center"/>
        <w:rPr>
          <w:rFonts w:ascii="Cambria" w:hAnsi="Cambria" w:cstheme="minorBidi"/>
          <w:b/>
          <w:caps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caps/>
          <w:sz w:val="21"/>
          <w:szCs w:val="21"/>
          <w:lang w:val="sk-SK"/>
        </w:rPr>
        <w:t>LiKVIDÁCIA</w:t>
      </w:r>
      <w:r w:rsidR="00373CE1" w:rsidRPr="00DE1136">
        <w:rPr>
          <w:rFonts w:ascii="Cambria" w:hAnsi="Cambria" w:cstheme="minorBidi"/>
          <w:b/>
          <w:caps/>
          <w:sz w:val="21"/>
          <w:szCs w:val="21"/>
          <w:lang w:val="sk-SK"/>
        </w:rPr>
        <w:t xml:space="preserve"> DôVERNÝCH INFORMáCIÍ</w:t>
      </w:r>
    </w:p>
    <w:p w14:paraId="7BDA468C" w14:textId="77777777" w:rsidR="00C43254" w:rsidRPr="00DE1136" w:rsidRDefault="00C43254" w:rsidP="00C43254">
      <w:pPr>
        <w:ind w:left="567"/>
        <w:jc w:val="both"/>
        <w:rPr>
          <w:rFonts w:ascii="Cambria" w:hAnsi="Cambria" w:cstheme="minorBidi"/>
          <w:sz w:val="21"/>
          <w:szCs w:val="21"/>
          <w:lang w:val="sk-SK"/>
        </w:rPr>
      </w:pPr>
    </w:p>
    <w:p w14:paraId="1D0B3DED" w14:textId="28952E34" w:rsidR="00CE058E" w:rsidRPr="00DE1136" w:rsidRDefault="00CC003F" w:rsidP="00D73B59">
      <w:pPr>
        <w:numPr>
          <w:ilvl w:val="0"/>
          <w:numId w:val="3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P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zrušení Verejnej súťaže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pri porušení akejkoľvek povinnosti Záujemcu podľa tejto Dohody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alebo p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o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ukončení </w:t>
      </w:r>
      <w:r w:rsidRPr="00DE1136">
        <w:rPr>
          <w:rFonts w:ascii="Cambria" w:hAnsi="Cambria" w:cstheme="minorBidi"/>
          <w:sz w:val="21"/>
          <w:szCs w:val="21"/>
          <w:lang w:val="sk-SK"/>
        </w:rPr>
        <w:t>Previerky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a s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poločných obchodných rokovaní 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Zmluvných strán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bez prevodu práv k Nehnuteľnostiam na Záujemcu, </w:t>
      </w:r>
      <w:r w:rsidR="00CE058E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je povinn</w:t>
      </w:r>
      <w:r w:rsidR="00CE058E"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zničiť všetky materiály obsahujúce </w:t>
      </w:r>
      <w:r w:rsidR="00CE058E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ôverné informácie a všetky ich kópie, ako aj všetky analýzy, porovnania, poznámky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štúdie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pripravené </w:t>
      </w:r>
      <w:r w:rsidR="00CE058E" w:rsidRPr="00DE1136">
        <w:rPr>
          <w:rFonts w:ascii="Cambria" w:hAnsi="Cambria" w:cstheme="minorBidi"/>
          <w:sz w:val="21"/>
          <w:szCs w:val="21"/>
          <w:lang w:val="sk-SK"/>
        </w:rPr>
        <w:t>Záujemcom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v rozsahu, v ktorom obsahujú, odrážajú alebo vyplývajú z </w:t>
      </w:r>
      <w:r w:rsidR="00CE058E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ôverných informácií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získaných Záujemcom v rámci Previerky alebo v súvislosti s Transakciou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535362AC" w14:textId="77777777" w:rsidR="00CE058E" w:rsidRPr="00DE1136" w:rsidRDefault="00CE058E" w:rsidP="00CE058E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13DF1A5D" w14:textId="41ABCDA3" w:rsidR="0096142C" w:rsidRPr="00DE1136" w:rsidRDefault="00CE058E" w:rsidP="00D73B59">
      <w:pPr>
        <w:numPr>
          <w:ilvl w:val="0"/>
          <w:numId w:val="3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Záujemca je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v prípadoch podľa ods. 4.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>1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. tohto článku Dohody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povinn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>najmä</w:t>
      </w:r>
      <w:r w:rsidR="00366D4F" w:rsidRPr="00DE1136">
        <w:rPr>
          <w:rFonts w:ascii="Cambria" w:hAnsi="Cambria" w:cstheme="minorBidi"/>
          <w:sz w:val="21"/>
          <w:szCs w:val="21"/>
          <w:lang w:val="sk-SK"/>
        </w:rPr>
        <w:t>, nie však výlučne,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vymazať všetky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ôverné informácie zo všetkých počítačov, dátových nosičov alebo iných zariadení, ktoré sú schopné uchovávať takéto informácie, a ktoré sú v držbe alebo pod kontrolou </w:t>
      </w:r>
      <w:r w:rsidR="0096142C"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  <w:r w:rsidR="0096142C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je taktiež povinn</w:t>
      </w:r>
      <w:r w:rsidR="0096142C"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zabezpečiť, aby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všetky O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právnené osoby, ktorým boli </w:t>
      </w:r>
      <w:r w:rsidR="0096142C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ôverné informácie sprístupnené, urobili to isté. </w:t>
      </w:r>
    </w:p>
    <w:p w14:paraId="71032811" w14:textId="77777777" w:rsidR="0096142C" w:rsidRPr="00DE1136" w:rsidRDefault="0096142C" w:rsidP="0096142C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6D71E289" w14:textId="0FBBA4DC" w:rsidR="0096142C" w:rsidRPr="00DE1136" w:rsidRDefault="0096142C" w:rsidP="00D73B59">
      <w:pPr>
        <w:numPr>
          <w:ilvl w:val="0"/>
          <w:numId w:val="3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je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v prípadoch podľa ods. 4.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>1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. tohto článku Dohody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oprávnen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ponechať si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ôverné informácie v rozsahu potrebnom na naplnenie požiadaviek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všeobecne záväzných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právnych predpisov alebo nariadení príslušných orgánov alebo pre účely obrany alebo vedenia sporu vyplývajúceho z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alebo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z </w:t>
      </w:r>
      <w:r w:rsidRPr="00DE1136">
        <w:rPr>
          <w:rFonts w:ascii="Cambria" w:hAnsi="Cambria" w:cstheme="minorBidi"/>
          <w:sz w:val="21"/>
          <w:szCs w:val="21"/>
          <w:lang w:val="sk-SK"/>
        </w:rPr>
        <w:t>Transakcie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</w:p>
    <w:p w14:paraId="450CA2F2" w14:textId="77777777" w:rsidR="0096142C" w:rsidRPr="00DE1136" w:rsidRDefault="0096142C" w:rsidP="0096142C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238F727" w14:textId="0F22173C" w:rsidR="00A0692C" w:rsidRPr="00DE1136" w:rsidRDefault="0096142C" w:rsidP="00D73B59">
      <w:pPr>
        <w:numPr>
          <w:ilvl w:val="0"/>
          <w:numId w:val="3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je 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kedykoľvek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na požiadanie </w:t>
      </w:r>
      <w:r w:rsidRPr="00DE1136">
        <w:rPr>
          <w:rFonts w:ascii="Cambria" w:hAnsi="Cambria" w:cstheme="minorBidi"/>
          <w:sz w:val="21"/>
          <w:szCs w:val="21"/>
          <w:lang w:val="sk-SK"/>
        </w:rPr>
        <w:t>Predávajúceho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povinný bezodkladne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vydať </w:t>
      </w:r>
      <w:r w:rsidRPr="00DE1136">
        <w:rPr>
          <w:rFonts w:ascii="Cambria" w:hAnsi="Cambria" w:cstheme="minorBidi"/>
          <w:sz w:val="21"/>
          <w:szCs w:val="21"/>
          <w:lang w:val="sk-SK"/>
        </w:rPr>
        <w:t>Predávajúcemu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písomné potvrdenie podpísané štatutár</w:t>
      </w:r>
      <w:r w:rsidR="00366D4F" w:rsidRPr="00DE1136">
        <w:rPr>
          <w:rFonts w:ascii="Cambria" w:hAnsi="Cambria" w:cstheme="minorBidi"/>
          <w:sz w:val="21"/>
          <w:szCs w:val="21"/>
          <w:lang w:val="sk-SK"/>
        </w:rPr>
        <w:t xml:space="preserve">nym </w:t>
      </w:r>
      <w:r w:rsidR="00477BEF" w:rsidRPr="00DE1136">
        <w:rPr>
          <w:rFonts w:ascii="Cambria" w:hAnsi="Cambria" w:cstheme="minorBidi"/>
          <w:sz w:val="21"/>
          <w:szCs w:val="21"/>
          <w:lang w:val="sk-SK"/>
        </w:rPr>
        <w:t>orgánom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, ktorým </w:t>
      </w: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potvrdí, že došlo k splneniu povinnost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í Záujemcu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podľa tohto </w:t>
      </w:r>
      <w:r w:rsidRPr="00DE1136">
        <w:rPr>
          <w:rFonts w:ascii="Cambria" w:hAnsi="Cambria" w:cstheme="minorBidi"/>
          <w:sz w:val="21"/>
          <w:szCs w:val="21"/>
          <w:lang w:val="sk-SK"/>
        </w:rPr>
        <w:t>čl</w:t>
      </w:r>
      <w:r w:rsidR="004251D2" w:rsidRPr="00DE1136">
        <w:rPr>
          <w:rFonts w:ascii="Cambria" w:hAnsi="Cambria" w:cstheme="minorBidi"/>
          <w:sz w:val="21"/>
          <w:szCs w:val="21"/>
          <w:lang w:val="sk-SK"/>
        </w:rPr>
        <w:t>ánku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y, 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a to aj zo strany Oprávnených osôb,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v ktorom </w:t>
      </w:r>
      <w:r w:rsidR="00EA4B93" w:rsidRPr="00DE1136">
        <w:rPr>
          <w:rFonts w:ascii="Cambria" w:hAnsi="Cambria" w:cstheme="minorBidi"/>
          <w:sz w:val="21"/>
          <w:szCs w:val="21"/>
          <w:lang w:val="sk-SK"/>
        </w:rPr>
        <w:t xml:space="preserve">Záujemca 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zároveň uvedie, ktoré </w:t>
      </w:r>
      <w:r w:rsidR="003E0394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ôverné informácie si ponechal </w:t>
      </w:r>
      <w:r w:rsidR="00366D4F" w:rsidRPr="00DE1136">
        <w:rPr>
          <w:rFonts w:ascii="Cambria" w:hAnsi="Cambria" w:cstheme="minorBidi"/>
          <w:sz w:val="21"/>
          <w:szCs w:val="21"/>
          <w:lang w:val="sk-SK"/>
        </w:rPr>
        <w:t>v súlade s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 ods. 4.3.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tohto </w:t>
      </w:r>
      <w:r w:rsidR="003E0394" w:rsidRPr="00DE1136">
        <w:rPr>
          <w:rFonts w:ascii="Cambria" w:hAnsi="Cambria" w:cstheme="minorBidi"/>
          <w:sz w:val="21"/>
          <w:szCs w:val="21"/>
          <w:lang w:val="sk-SK"/>
        </w:rPr>
        <w:t>čl</w:t>
      </w:r>
      <w:r w:rsidR="004251D2" w:rsidRPr="00DE1136">
        <w:rPr>
          <w:rFonts w:ascii="Cambria" w:hAnsi="Cambria" w:cstheme="minorBidi"/>
          <w:sz w:val="21"/>
          <w:szCs w:val="21"/>
          <w:lang w:val="sk-SK"/>
        </w:rPr>
        <w:t>ánk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u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A0692C" w:rsidRPr="00DE1136">
        <w:rPr>
          <w:rFonts w:ascii="Cambria" w:hAnsi="Cambria" w:cstheme="minorBidi"/>
          <w:sz w:val="21"/>
          <w:szCs w:val="21"/>
          <w:lang w:val="sk-SK"/>
        </w:rPr>
        <w:t xml:space="preserve">y. </w:t>
      </w:r>
    </w:p>
    <w:p w14:paraId="43382E62" w14:textId="77777777" w:rsidR="00414592" w:rsidRPr="00DE1136" w:rsidRDefault="00414592" w:rsidP="0041459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4C9ABD9" w14:textId="545A6BF8" w:rsidR="00414592" w:rsidRPr="00DE1136" w:rsidRDefault="002E2C91" w:rsidP="00D73B59">
      <w:pPr>
        <w:numPr>
          <w:ilvl w:val="0"/>
          <w:numId w:val="3"/>
        </w:numPr>
        <w:ind w:left="567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Ak Záujemca ako úspešný záujemca </w:t>
      </w:r>
      <w:r w:rsidR="00D20830" w:rsidRPr="00DE1136">
        <w:rPr>
          <w:rFonts w:ascii="Cambria" w:hAnsi="Cambria" w:cstheme="minorBidi"/>
          <w:sz w:val="21"/>
          <w:szCs w:val="21"/>
          <w:lang w:val="sk-SK"/>
        </w:rPr>
        <w:t xml:space="preserve">v rámci Verejnej súťaže </w:t>
      </w:r>
      <w:r w:rsidRPr="00DE1136">
        <w:rPr>
          <w:rFonts w:ascii="Cambria" w:hAnsi="Cambria" w:cstheme="minorBidi"/>
          <w:sz w:val="21"/>
          <w:szCs w:val="21"/>
          <w:lang w:val="sk-SK"/>
        </w:rPr>
        <w:t>nadobudne vlastnícke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práv</w:t>
      </w:r>
      <w:r w:rsidR="00D20830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k</w:t>
      </w:r>
      <w:r w:rsidR="00D20830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>Nehnuteľnostiam</w:t>
      </w:r>
      <w:r w:rsidR="00D20830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414592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Predávajúci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odovzdá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Záujemcovi všetky Dôverné informácie z VDR týkajúce sa Nehnuteľností</w:t>
      </w:r>
      <w:r w:rsidRPr="00DE1136">
        <w:rPr>
          <w:rFonts w:ascii="Cambria" w:hAnsi="Cambria" w:cstheme="minorBidi"/>
          <w:sz w:val="21"/>
          <w:szCs w:val="21"/>
          <w:lang w:val="sk-SK"/>
        </w:rPr>
        <w:t>, s ktorými Záujemca naklad</w:t>
      </w:r>
      <w:r w:rsidR="00D20830" w:rsidRPr="00DE1136">
        <w:rPr>
          <w:rFonts w:ascii="Cambria" w:hAnsi="Cambria" w:cstheme="minorBidi"/>
          <w:sz w:val="21"/>
          <w:szCs w:val="21"/>
          <w:lang w:val="sk-SK"/>
        </w:rPr>
        <w:t>á ako vlastník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v rozsahu podľa čl. III ods. 3.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10</w:t>
      </w:r>
      <w:r w:rsidRPr="00DE1136">
        <w:rPr>
          <w:rFonts w:ascii="Cambria" w:hAnsi="Cambria" w:cstheme="minorBidi"/>
          <w:sz w:val="21"/>
          <w:szCs w:val="21"/>
          <w:lang w:val="sk-SK"/>
        </w:rPr>
        <w:t>. tejto Dohody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. Podrobnosti o odovzdaní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Dôverných informácií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podľa predchádzajúcej vety (rozsah, lehota, forma a pod.) ustanoví zmluva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alebo iná osobitná dohoda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medzi 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Zmluvných strán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. </w:t>
      </w:r>
    </w:p>
    <w:p w14:paraId="7A7A25DA" w14:textId="77777777" w:rsidR="00047242" w:rsidRPr="00DE1136" w:rsidRDefault="00047242" w:rsidP="00996320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2DC9ED44" w14:textId="77777777" w:rsidR="00370729" w:rsidRPr="00DE1136" w:rsidRDefault="00370729" w:rsidP="00996320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7DCBBF03" w14:textId="0FB8560D" w:rsidR="00996320" w:rsidRPr="00DE1136" w:rsidRDefault="00996320" w:rsidP="00996320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lastRenderedPageBreak/>
        <w:t>ČLÁNOK V.</w:t>
      </w:r>
    </w:p>
    <w:p w14:paraId="697D0F95" w14:textId="74833574" w:rsidR="00996320" w:rsidRPr="00DE1136" w:rsidRDefault="00996320" w:rsidP="00996320">
      <w:pPr>
        <w:pStyle w:val="Style19"/>
        <w:spacing w:line="259" w:lineRule="auto"/>
        <w:jc w:val="center"/>
        <w:rPr>
          <w:rFonts w:ascii="Cambria" w:hAnsi="Cambria" w:cstheme="minorBidi"/>
          <w:sz w:val="22"/>
          <w:szCs w:val="20"/>
        </w:rPr>
      </w:pPr>
      <w:r w:rsidRPr="00DE1136">
        <w:rPr>
          <w:rFonts w:ascii="Cambria" w:hAnsi="Cambria" w:cstheme="minorBidi"/>
          <w:b/>
          <w:caps/>
          <w:sz w:val="21"/>
          <w:szCs w:val="21"/>
        </w:rPr>
        <w:t xml:space="preserve">Porušenie povinností </w:t>
      </w:r>
      <w:r w:rsidR="00FC57FD" w:rsidRPr="00DE1136">
        <w:rPr>
          <w:rFonts w:ascii="Cambria" w:hAnsi="Cambria" w:cstheme="minorBidi"/>
          <w:b/>
          <w:caps/>
          <w:sz w:val="21"/>
          <w:szCs w:val="21"/>
        </w:rPr>
        <w:t>ZÁUJEMCU</w:t>
      </w:r>
    </w:p>
    <w:p w14:paraId="52B29A1E" w14:textId="77777777" w:rsidR="00047242" w:rsidRPr="00DE1136" w:rsidRDefault="00047242" w:rsidP="00996320">
      <w:pPr>
        <w:pStyle w:val="Zarkazkladnhotextu3"/>
        <w:ind w:left="567" w:firstLine="0"/>
        <w:rPr>
          <w:rFonts w:ascii="Cambria" w:hAnsi="Cambria" w:cstheme="minorBidi"/>
          <w:b/>
          <w:sz w:val="21"/>
          <w:szCs w:val="21"/>
          <w:lang w:val="sk-SK"/>
        </w:rPr>
      </w:pPr>
    </w:p>
    <w:p w14:paraId="168800BA" w14:textId="006E5070" w:rsidR="0091309A" w:rsidRPr="00DE1136" w:rsidRDefault="00370729" w:rsidP="00D73B59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A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k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poruší </w:t>
      </w:r>
      <w:r w:rsidR="00871614" w:rsidRPr="00DE1136">
        <w:rPr>
          <w:rFonts w:ascii="Cambria" w:hAnsi="Cambria" w:cstheme="minorBidi"/>
          <w:sz w:val="21"/>
          <w:szCs w:val="21"/>
          <w:lang w:val="sk-SK"/>
        </w:rPr>
        <w:t xml:space="preserve">akúkoľvek povinnosť alebo záväzok uvedený v 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871614" w:rsidRPr="00DE1136">
        <w:rPr>
          <w:rFonts w:ascii="Cambria" w:hAnsi="Cambria" w:cstheme="minorBidi"/>
          <w:sz w:val="21"/>
          <w:szCs w:val="21"/>
          <w:lang w:val="sk-SK"/>
        </w:rPr>
        <w:t>e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Predávajúci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má právo: </w:t>
      </w:r>
    </w:p>
    <w:p w14:paraId="74E704B1" w14:textId="33F65D92" w:rsidR="0091309A" w:rsidRPr="00DE1136" w:rsidRDefault="00047242" w:rsidP="00D73B59">
      <w:pPr>
        <w:numPr>
          <w:ilvl w:val="0"/>
          <w:numId w:val="12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požadovať okamžité 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>zničenie (prípadne vrátenie)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všetkých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lang w:val="sk-SK"/>
        </w:rPr>
        <w:t>ôverných informácií</w:t>
      </w:r>
      <w:r w:rsidR="002E2C91" w:rsidRPr="00DE1136">
        <w:rPr>
          <w:rFonts w:ascii="Cambria" w:hAnsi="Cambria" w:cstheme="minorBidi"/>
          <w:sz w:val="21"/>
          <w:szCs w:val="21"/>
          <w:lang w:val="sk-SK"/>
        </w:rPr>
        <w:t xml:space="preserve"> podľa čl. IV. tejto Dohody</w:t>
      </w:r>
      <w:r w:rsidRPr="00DE1136">
        <w:rPr>
          <w:rFonts w:ascii="Cambria" w:hAnsi="Cambria" w:cstheme="minorBidi"/>
          <w:sz w:val="21"/>
          <w:szCs w:val="21"/>
          <w:lang w:val="sk-SK"/>
        </w:rPr>
        <w:t>;</w:t>
      </w:r>
    </w:p>
    <w:p w14:paraId="55FD59E8" w14:textId="682F94B0" w:rsidR="0091309A" w:rsidRPr="00DE1136" w:rsidRDefault="00047242" w:rsidP="00D73B59">
      <w:pPr>
        <w:numPr>
          <w:ilvl w:val="0"/>
          <w:numId w:val="12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zabezpečiť si </w:t>
      </w:r>
      <w:r w:rsidR="004E6767" w:rsidRPr="00DE1136">
        <w:rPr>
          <w:rFonts w:ascii="Cambria" w:hAnsi="Cambria" w:cstheme="minorBidi"/>
          <w:sz w:val="21"/>
          <w:szCs w:val="21"/>
          <w:lang w:val="sk-SK"/>
        </w:rPr>
        <w:t>neodkladné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opatrenie za účelom zabránenia takého porušenia alebo iným spôsobom vymôcť plnenie povinností v zmysle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>;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a </w:t>
      </w:r>
    </w:p>
    <w:p w14:paraId="28CF4B30" w14:textId="7568F148" w:rsidR="00047242" w:rsidRPr="00DE1136" w:rsidRDefault="00047242" w:rsidP="00D73B59">
      <w:pPr>
        <w:numPr>
          <w:ilvl w:val="0"/>
          <w:numId w:val="12"/>
        </w:numPr>
        <w:ind w:left="1134" w:hanging="567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usilovať sa o akúkoľvek inú nápravu prostriedkami dostupnými v zmysle právnych predpisov alebo v zmysle zásad spravodlivosti.</w:t>
      </w:r>
    </w:p>
    <w:p w14:paraId="3384458F" w14:textId="77777777" w:rsidR="00047242" w:rsidRPr="00DE1136" w:rsidRDefault="00047242" w:rsidP="00996320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6E876A5C" w14:textId="1D82D813" w:rsidR="00047242" w:rsidRPr="00DE1136" w:rsidRDefault="004C5E96" w:rsidP="00D73B59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je povinn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oznámiť </w:t>
      </w:r>
      <w:r w:rsidRPr="00DE1136">
        <w:rPr>
          <w:rFonts w:ascii="Cambria" w:hAnsi="Cambria" w:cstheme="minorBidi"/>
          <w:sz w:val="21"/>
          <w:szCs w:val="21"/>
          <w:lang w:val="sk-SK"/>
        </w:rPr>
        <w:t>Predávajúcemu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každú neoprávnenú manipuláciu s </w:t>
      </w:r>
      <w:r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>ôvernými informáciami na svojej strane alebo na strane inej osoby ihneď potom, ako túto skutočnosť zistí a zaväzuje sa vyvinúť v spolupráci s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 Predávajúcim 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maximálne úsilie na to, aby sa odstránili následky takejto neoprávnenej manipulácie, aby sa zabránilo ďalšej neoprávnenej manipulácii a tiež sa zabezpečili a obnovili všetky opatrenia potrebné na ochranu </w:t>
      </w:r>
      <w:r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ôverných informácií v zmysle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y. </w:t>
      </w:r>
    </w:p>
    <w:p w14:paraId="5C084328" w14:textId="77777777" w:rsidR="00047242" w:rsidRPr="00DE1136" w:rsidRDefault="00047242" w:rsidP="00996320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44053990" w14:textId="3C43BE94" w:rsidR="00047242" w:rsidRPr="00DE1136" w:rsidRDefault="004C5E96" w:rsidP="00D73B59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je povinn</w:t>
      </w:r>
      <w:r w:rsidRPr="00DE1136">
        <w:rPr>
          <w:rFonts w:ascii="Cambria" w:hAnsi="Cambria" w:cstheme="minorBidi"/>
          <w:sz w:val="21"/>
          <w:szCs w:val="21"/>
          <w:lang w:val="sk-SK"/>
        </w:rPr>
        <w:t>ý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odstrániť, resp. v maximálnej možnej miere minimalizovať následky porušenia povinností mlčanlivosti, utajenia alebo ochrany </w:t>
      </w:r>
      <w:r w:rsidRPr="00DE1136">
        <w:rPr>
          <w:rFonts w:ascii="Cambria" w:hAnsi="Cambria" w:cstheme="minorBidi"/>
          <w:sz w:val="21"/>
          <w:szCs w:val="21"/>
          <w:lang w:val="sk-SK"/>
        </w:rPr>
        <w:t>Dô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>verných informácií bez zbytočného odkladu potom, čo sa o porušení dozvedel.</w:t>
      </w:r>
    </w:p>
    <w:p w14:paraId="212F5E59" w14:textId="77777777" w:rsidR="004C5E96" w:rsidRPr="00DE1136" w:rsidRDefault="004C5E96" w:rsidP="004C5E96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5DBA1708" w14:textId="6CF43052" w:rsidR="004C5E96" w:rsidRPr="00DE1136" w:rsidRDefault="00BF21BF" w:rsidP="0059761F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Ak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Záujemca </w:t>
      </w:r>
      <w:r w:rsidR="003C4868" w:rsidRPr="00DE1136">
        <w:rPr>
          <w:rFonts w:ascii="Cambria" w:hAnsi="Cambria" w:cstheme="minorBidi"/>
          <w:sz w:val="21"/>
          <w:szCs w:val="21"/>
          <w:lang w:val="sk-SK"/>
        </w:rPr>
        <w:t>a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kýmkoľvek spôsobom poruší niektorú zo svojich povinností podľa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y, </w:t>
      </w:r>
      <w:r w:rsidR="007105A6" w:rsidRPr="00DE1136">
        <w:rPr>
          <w:rFonts w:ascii="Cambria" w:hAnsi="Cambria" w:cstheme="minorBidi"/>
          <w:sz w:val="21"/>
          <w:szCs w:val="21"/>
          <w:lang w:val="sk-SK"/>
        </w:rPr>
        <w:t>vznikne Predávajúcemu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7105A6" w:rsidRPr="00DE1136">
        <w:rPr>
          <w:rFonts w:ascii="Cambria" w:hAnsi="Cambria" w:cstheme="minorBidi"/>
          <w:sz w:val="21"/>
          <w:szCs w:val="21"/>
          <w:lang w:val="sk-SK"/>
        </w:rPr>
        <w:t>voči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Záujemc</w:t>
      </w:r>
      <w:r w:rsidR="007105A6" w:rsidRPr="00DE1136">
        <w:rPr>
          <w:rFonts w:ascii="Cambria" w:hAnsi="Cambria" w:cstheme="minorBidi"/>
          <w:sz w:val="21"/>
          <w:szCs w:val="21"/>
          <w:lang w:val="sk-SK"/>
        </w:rPr>
        <w:t xml:space="preserve">ovi </w:t>
      </w:r>
      <w:r w:rsidR="0059761F" w:rsidRPr="00DE1136">
        <w:rPr>
          <w:rFonts w:ascii="Cambria" w:hAnsi="Cambria" w:cstheme="minorBidi"/>
          <w:sz w:val="21"/>
          <w:szCs w:val="21"/>
          <w:lang w:val="sk-SK"/>
        </w:rPr>
        <w:t xml:space="preserve">zároveň </w:t>
      </w:r>
      <w:r w:rsidR="007105A6" w:rsidRPr="00DE1136">
        <w:rPr>
          <w:rFonts w:ascii="Cambria" w:hAnsi="Cambria" w:cstheme="minorBidi"/>
          <w:sz w:val="21"/>
          <w:szCs w:val="21"/>
          <w:lang w:val="sk-SK"/>
        </w:rPr>
        <w:t>nárok na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všetky a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akékoľvek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 xml:space="preserve"> preukázateľne vzniknuté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škody,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vrátane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ušl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ého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zisk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u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, strat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dát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, náhrady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šk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ôd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vzniknut</w:t>
      </w:r>
      <w:r w:rsidR="003C4868" w:rsidRPr="00DE1136">
        <w:rPr>
          <w:rFonts w:ascii="Cambria" w:hAnsi="Cambria" w:cstheme="minorBidi"/>
          <w:sz w:val="21"/>
          <w:szCs w:val="21"/>
          <w:lang w:val="sk-SK"/>
        </w:rPr>
        <w:t>ých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tretí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m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 os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>obám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E04D31" w:rsidRPr="00DE1136">
        <w:rPr>
          <w:rFonts w:ascii="Cambria" w:hAnsi="Cambria" w:cstheme="minorBidi"/>
          <w:sz w:val="21"/>
          <w:szCs w:val="21"/>
          <w:lang w:val="sk-SK"/>
        </w:rPr>
        <w:t xml:space="preserve"> a pod.</w:t>
      </w:r>
    </w:p>
    <w:p w14:paraId="45B9AD11" w14:textId="77777777" w:rsidR="0059761F" w:rsidRPr="00DE1136" w:rsidRDefault="0059761F" w:rsidP="0059761F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5A292298" w14:textId="4E348BE2" w:rsidR="00047242" w:rsidRPr="00DE1136" w:rsidRDefault="00047242" w:rsidP="0059761F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Ak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 xml:space="preserve">Záujemca </w:t>
      </w:r>
      <w:r w:rsidRPr="00DE1136">
        <w:rPr>
          <w:rFonts w:ascii="Cambria" w:hAnsi="Cambria" w:cstheme="minorBidi"/>
          <w:sz w:val="21"/>
          <w:szCs w:val="21"/>
          <w:lang w:val="sk-SK"/>
        </w:rPr>
        <w:t>poruší svoj záväzok podľa čl. I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II</w:t>
      </w:r>
      <w:r w:rsidRPr="00DE1136">
        <w:rPr>
          <w:rFonts w:ascii="Cambria" w:hAnsi="Cambria" w:cstheme="minorBidi"/>
          <w:sz w:val="21"/>
          <w:szCs w:val="21"/>
          <w:lang w:val="sk-SK"/>
        </w:rPr>
        <w:t> ods. 3.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1.</w:t>
      </w:r>
      <w:r w:rsidR="0060625C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 3.2.</w:t>
      </w:r>
      <w:r w:rsidR="0060625C" w:rsidRPr="00DE1136">
        <w:rPr>
          <w:rFonts w:ascii="Cambria" w:hAnsi="Cambria" w:cstheme="minorBidi"/>
          <w:sz w:val="21"/>
          <w:szCs w:val="21"/>
          <w:lang w:val="sk-SK"/>
        </w:rPr>
        <w:t>, 3.3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="0060625C" w:rsidRPr="00DE1136">
        <w:rPr>
          <w:rFonts w:ascii="Cambria" w:hAnsi="Cambria" w:cstheme="minorBidi"/>
          <w:sz w:val="21"/>
          <w:szCs w:val="21"/>
          <w:lang w:val="sk-SK"/>
        </w:rPr>
        <w:t>, 3.4</w:t>
      </w:r>
      <w:r w:rsidR="00370729"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a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lebo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čl.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IV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ods.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4.1.</w:t>
      </w:r>
      <w:r w:rsidR="0060625C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 4.2.</w:t>
      </w:r>
      <w:r w:rsidR="0060625C" w:rsidRPr="00DE1136">
        <w:rPr>
          <w:rFonts w:ascii="Cambria" w:hAnsi="Cambria" w:cstheme="minorBidi"/>
          <w:sz w:val="21"/>
          <w:szCs w:val="21"/>
          <w:lang w:val="sk-SK"/>
        </w:rPr>
        <w:t>, 4.4</w:t>
      </w:r>
      <w:r w:rsidR="005B6072" w:rsidRPr="00DE1136">
        <w:rPr>
          <w:rFonts w:ascii="Cambria" w:hAnsi="Cambria" w:cstheme="minorBidi"/>
          <w:sz w:val="21"/>
          <w:szCs w:val="21"/>
          <w:lang w:val="sk-SK"/>
        </w:rPr>
        <w:t>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y, vzniká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Predávajúcemu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nárok na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zmluvnú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pokutu vo výške </w:t>
      </w:r>
      <w:r w:rsidR="00C566C0" w:rsidRPr="00DE1136">
        <w:rPr>
          <w:rFonts w:ascii="Cambria" w:hAnsi="Cambria" w:cstheme="minorBidi"/>
          <w:sz w:val="21"/>
          <w:szCs w:val="21"/>
          <w:lang w:val="sk-SK"/>
        </w:rPr>
        <w:t>5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.000,- EUR </w:t>
      </w:r>
      <w:r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(slovom: </w:t>
      </w:r>
      <w:r w:rsidR="00C566C0" w:rsidRPr="00DE1136">
        <w:rPr>
          <w:rFonts w:ascii="Cambria" w:hAnsi="Cambria" w:cstheme="minorBidi"/>
          <w:i/>
          <w:iCs/>
          <w:sz w:val="21"/>
          <w:szCs w:val="21"/>
          <w:lang w:val="sk-SK"/>
        </w:rPr>
        <w:t xml:space="preserve">päťtisíc </w:t>
      </w:r>
      <w:r w:rsidRPr="00DE1136">
        <w:rPr>
          <w:rFonts w:ascii="Cambria" w:hAnsi="Cambria" w:cstheme="minorBidi"/>
          <w:i/>
          <w:iCs/>
          <w:sz w:val="21"/>
          <w:szCs w:val="21"/>
          <w:lang w:val="sk-SK"/>
        </w:rPr>
        <w:t>eur)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za každé jednotlivé porušenie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týchto </w:t>
      </w:r>
      <w:r w:rsidRPr="00DE1136">
        <w:rPr>
          <w:rFonts w:ascii="Cambria" w:hAnsi="Cambria" w:cstheme="minorBidi"/>
          <w:sz w:val="21"/>
          <w:szCs w:val="21"/>
          <w:lang w:val="sk-SK"/>
        </w:rPr>
        <w:t>povinnost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í</w:t>
      </w:r>
      <w:r w:rsidRPr="00DE1136">
        <w:rPr>
          <w:rFonts w:ascii="Cambria" w:hAnsi="Cambria" w:cstheme="minorBidi"/>
          <w:sz w:val="21"/>
          <w:szCs w:val="21"/>
          <w:lang w:val="sk-SK"/>
        </w:rPr>
        <w:t>. Dojednaniami o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 xml:space="preserve"> zmluvnej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pokute nie je dotknutý nárok </w:t>
      </w:r>
      <w:r w:rsidR="004C5E96" w:rsidRPr="00DE1136">
        <w:rPr>
          <w:rFonts w:ascii="Cambria" w:hAnsi="Cambria" w:cstheme="minorBidi"/>
          <w:sz w:val="21"/>
          <w:szCs w:val="21"/>
          <w:lang w:val="sk-SK"/>
        </w:rPr>
        <w:t>Predávajúceho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na náhradu škody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 v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 celom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rozsahu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vzniknutej škody</w:t>
      </w:r>
      <w:r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7720FC07" w14:textId="77777777" w:rsidR="00047242" w:rsidRPr="00DE1136" w:rsidRDefault="00047242" w:rsidP="00996320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47719E71" w14:textId="64D88F8A" w:rsidR="00047242" w:rsidRPr="00DE1136" w:rsidRDefault="004C5E96" w:rsidP="0059761F">
      <w:pPr>
        <w:pStyle w:val="Zarkazkladnhotextu3"/>
        <w:numPr>
          <w:ilvl w:val="0"/>
          <w:numId w:val="4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Predávajúci 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vyzve </w:t>
      </w:r>
      <w:r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na zaplatenie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zmluvnej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pokuty prostredníctvom písomnej výzvy.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Zmluvná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pokuta je splatná do pätnástich (15) kalendárnych dní odo dňa doručenia písomnej výzvy </w:t>
      </w:r>
      <w:r w:rsidRPr="00DE1136">
        <w:rPr>
          <w:rFonts w:ascii="Cambria" w:hAnsi="Cambria" w:cstheme="minorBidi"/>
          <w:sz w:val="21"/>
          <w:szCs w:val="21"/>
          <w:lang w:val="sk-SK"/>
        </w:rPr>
        <w:t>Záujemcovi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. Uhradenie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 xml:space="preserve">zmluvnej 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pokuty nezbavuje </w:t>
      </w:r>
      <w:r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povinnosti splniť svoje záväzky</w:t>
      </w:r>
      <w:r w:rsidR="00DD1E08" w:rsidRPr="00DE1136">
        <w:rPr>
          <w:rFonts w:ascii="Cambria" w:hAnsi="Cambria" w:cstheme="minorBidi"/>
          <w:sz w:val="21"/>
          <w:szCs w:val="21"/>
          <w:lang w:val="sk-SK"/>
        </w:rPr>
        <w:t xml:space="preserve"> podľa tejto Dohody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>.</w:t>
      </w:r>
    </w:p>
    <w:p w14:paraId="7D02EBF4" w14:textId="77777777" w:rsidR="00B041C2" w:rsidRPr="00DE1136" w:rsidRDefault="00B041C2" w:rsidP="00B041C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7C4ECBFD" w14:textId="77777777" w:rsidR="00370729" w:rsidRPr="00DE1136" w:rsidRDefault="00370729" w:rsidP="004251D2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269AFFF3" w14:textId="3ACD980C" w:rsidR="004251D2" w:rsidRPr="00DE1136" w:rsidRDefault="004251D2" w:rsidP="004251D2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VI.</w:t>
      </w:r>
    </w:p>
    <w:p w14:paraId="1ACF87D7" w14:textId="52617474" w:rsidR="004251D2" w:rsidRPr="00DE1136" w:rsidRDefault="004251D2" w:rsidP="004251D2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ROZHODNÉ PRÁVO A RIEŠENIE SPOROV</w:t>
      </w:r>
    </w:p>
    <w:p w14:paraId="2A323456" w14:textId="77777777" w:rsidR="004251D2" w:rsidRPr="00DE1136" w:rsidRDefault="004251D2" w:rsidP="00B041C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CA0B67B" w14:textId="274CE494" w:rsidR="004251D2" w:rsidRPr="00DE1136" w:rsidRDefault="004251D2" w:rsidP="00D73B59">
      <w:pPr>
        <w:pStyle w:val="Zarkazkladnhotextu3"/>
        <w:numPr>
          <w:ilvl w:val="1"/>
          <w:numId w:val="10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Zmluvné strany sa dohodli, že na vzťahy výslovne neupravené touto Dohodou sa vzťahujú všeobecne záväzné právne predpisy platné a účinné na území Slovenskej republiky, najmä však ustanovenia Obchodného zákonníka a Občianskeho zákonníka. </w:t>
      </w:r>
    </w:p>
    <w:p w14:paraId="6EFB3690" w14:textId="77777777" w:rsidR="004251D2" w:rsidRPr="00DE1136" w:rsidRDefault="004251D2" w:rsidP="004251D2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7D8613EC" w14:textId="29E20814" w:rsidR="004251D2" w:rsidRPr="00DE1136" w:rsidRDefault="004251D2" w:rsidP="00D73B59">
      <w:pPr>
        <w:pStyle w:val="Zarkazkladnhotextu3"/>
        <w:numPr>
          <w:ilvl w:val="1"/>
          <w:numId w:val="10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Zmluvné strany sa dohodli, že spory vyplývajúce z tejto Dohody, spory vyvolané touto Dohodou alebo spory týkajúce sa tejto Dohody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proofErr w:type="spellStart"/>
      <w:r w:rsidRPr="00DE1136">
        <w:rPr>
          <w:rFonts w:ascii="Cambria" w:hAnsi="Cambria" w:cstheme="minorBidi"/>
          <w:sz w:val="21"/>
          <w:szCs w:val="21"/>
          <w:lang w:val="sk-SK"/>
        </w:rPr>
        <w:t>prejedná</w:t>
      </w:r>
      <w:proofErr w:type="spellEnd"/>
      <w:r w:rsidRPr="00DE1136">
        <w:rPr>
          <w:rFonts w:ascii="Cambria" w:hAnsi="Cambria" w:cstheme="minorBidi"/>
          <w:sz w:val="21"/>
          <w:szCs w:val="21"/>
          <w:lang w:val="sk-SK"/>
        </w:rPr>
        <w:t xml:space="preserve"> a rozhodne príslušný súd Slovenskej republiky. </w:t>
      </w:r>
    </w:p>
    <w:p w14:paraId="72913DF1" w14:textId="77777777" w:rsidR="004251D2" w:rsidRPr="00DE1136" w:rsidRDefault="004251D2" w:rsidP="008D047B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44032690" w14:textId="77777777" w:rsidR="00370729" w:rsidRPr="00DE1136" w:rsidRDefault="00370729" w:rsidP="008D047B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</w:p>
    <w:p w14:paraId="67529835" w14:textId="75F49B9F" w:rsidR="008D047B" w:rsidRPr="00DE1136" w:rsidRDefault="008D047B" w:rsidP="008D047B">
      <w:pPr>
        <w:pStyle w:val="Zarkazkladnhotextu3"/>
        <w:ind w:left="0" w:firstLine="0"/>
        <w:jc w:val="center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  <w:lang w:val="sk-SK"/>
        </w:rPr>
        <w:t>ČLÁNOK V</w:t>
      </w:r>
      <w:r w:rsidR="004251D2" w:rsidRPr="00DE1136">
        <w:rPr>
          <w:rFonts w:ascii="Cambria" w:hAnsi="Cambria" w:cstheme="minorBidi"/>
          <w:b/>
          <w:sz w:val="21"/>
          <w:szCs w:val="21"/>
          <w:lang w:val="sk-SK"/>
        </w:rPr>
        <w:t>II</w:t>
      </w:r>
      <w:r w:rsidRPr="00DE1136">
        <w:rPr>
          <w:rFonts w:ascii="Cambria" w:hAnsi="Cambria" w:cstheme="minorBidi"/>
          <w:b/>
          <w:sz w:val="21"/>
          <w:szCs w:val="21"/>
          <w:lang w:val="sk-SK"/>
        </w:rPr>
        <w:t>.</w:t>
      </w:r>
    </w:p>
    <w:p w14:paraId="66A62316" w14:textId="02E29C91" w:rsidR="008D047B" w:rsidRPr="00DE1136" w:rsidRDefault="00E77133" w:rsidP="0006388A">
      <w:pPr>
        <w:jc w:val="center"/>
        <w:rPr>
          <w:rFonts w:ascii="Cambria" w:hAnsi="Cambria" w:cstheme="minorBidi"/>
          <w:b/>
          <w:caps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caps/>
          <w:sz w:val="21"/>
          <w:szCs w:val="21"/>
          <w:lang w:val="sk-SK"/>
        </w:rPr>
        <w:t xml:space="preserve">SPOLOČNÉ A </w:t>
      </w:r>
      <w:r w:rsidR="008D047B" w:rsidRPr="00DE1136">
        <w:rPr>
          <w:rFonts w:ascii="Cambria" w:hAnsi="Cambria" w:cstheme="minorBidi"/>
          <w:b/>
          <w:caps/>
          <w:sz w:val="21"/>
          <w:szCs w:val="21"/>
          <w:lang w:val="sk-SK"/>
        </w:rPr>
        <w:t>Záverečné ustanovenia</w:t>
      </w:r>
    </w:p>
    <w:p w14:paraId="2B2C6B2D" w14:textId="77777777" w:rsidR="00DE2461" w:rsidRPr="00DE1136" w:rsidRDefault="00DE2461" w:rsidP="0006388A">
      <w:pPr>
        <w:jc w:val="center"/>
        <w:rPr>
          <w:rFonts w:ascii="Cambria" w:hAnsi="Cambria" w:cstheme="minorBidi"/>
          <w:b/>
          <w:caps/>
          <w:sz w:val="21"/>
          <w:szCs w:val="21"/>
          <w:lang w:val="sk-SK"/>
        </w:rPr>
      </w:pPr>
    </w:p>
    <w:p w14:paraId="3C4508DD" w14:textId="2BD053E5" w:rsidR="0091309A" w:rsidRPr="00DE1136" w:rsidRDefault="005E563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Účinnosť Dohody.</w:t>
      </w:r>
      <w:r w:rsidRPr="00DE1136">
        <w:rPr>
          <w:rFonts w:ascii="Cambria" w:hAnsi="Cambria" w:cstheme="minorBidi"/>
          <w:b/>
          <w:bCs/>
          <w:i/>
          <w:iCs/>
          <w:sz w:val="21"/>
          <w:szCs w:val="21"/>
          <w:lang w:val="sk-SK"/>
        </w:rPr>
        <w:t xml:space="preserve"> 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Táto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>a nadobúda platnosť</w:t>
      </w:r>
      <w:r w:rsidR="009B6039" w:rsidRPr="00DE1136">
        <w:rPr>
          <w:rFonts w:ascii="Cambria" w:hAnsi="Cambria" w:cstheme="minorBidi"/>
          <w:sz w:val="21"/>
          <w:szCs w:val="21"/>
          <w:lang w:val="sk-SK"/>
        </w:rPr>
        <w:t xml:space="preserve"> a účinnosť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dňom, keď bola riadne podpísaná </w:t>
      </w:r>
      <w:r w:rsidR="004251D2" w:rsidRPr="00DE1136">
        <w:rPr>
          <w:rFonts w:ascii="Cambria" w:hAnsi="Cambria" w:cstheme="minorBidi"/>
          <w:sz w:val="21"/>
          <w:szCs w:val="21"/>
          <w:lang w:val="sk-SK"/>
        </w:rPr>
        <w:t>Zmluvnými</w:t>
      </w:r>
      <w:r w:rsidR="00047242" w:rsidRPr="00DE1136">
        <w:rPr>
          <w:rFonts w:ascii="Cambria" w:hAnsi="Cambria" w:cstheme="minorBidi"/>
          <w:sz w:val="21"/>
          <w:szCs w:val="21"/>
          <w:lang w:val="sk-SK"/>
        </w:rPr>
        <w:t xml:space="preserve"> stranami.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>Zmluvné strany vyhlasujú, že osoby podpisujúce v ich mene túto Dohodu, sú osobami oprávnenými konať v ich mene v tomto rozsahu.</w:t>
      </w:r>
    </w:p>
    <w:p w14:paraId="10B56605" w14:textId="77777777" w:rsidR="0091309A" w:rsidRPr="00DE1136" w:rsidRDefault="0091309A" w:rsidP="0091309A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4A24A33D" w14:textId="3A52D89F" w:rsidR="005A447D" w:rsidRPr="00DE1136" w:rsidRDefault="005E563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Zmen</w:t>
      </w:r>
      <w:r w:rsidR="00DD1E08"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a</w:t>
      </w: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 xml:space="preserve"> Dohody.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Akékoľvek zmeny alebo doplnenia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y možno vykonať vo forme písomných 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a o</w:t>
      </w:r>
      <w:r w:rsidR="00311DB9" w:rsidRPr="00DE1136">
        <w:rPr>
          <w:rFonts w:ascii="Cambria" w:hAnsi="Cambria" w:cstheme="minorBidi"/>
          <w:sz w:val="21"/>
          <w:szCs w:val="21"/>
          <w:lang w:val="sk-SK"/>
        </w:rPr>
        <w:t xml:space="preserve">číslovaných 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>dodatkov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 xml:space="preserve">, 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>podpísaný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ch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 obomi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Zmluvnými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 stranami, ak z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>y nevyplýva inak.</w:t>
      </w:r>
    </w:p>
    <w:p w14:paraId="3D48071C" w14:textId="77777777" w:rsidR="00B041C2" w:rsidRPr="00DE1136" w:rsidRDefault="00B041C2" w:rsidP="00B041C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F45A3C1" w14:textId="40F88497" w:rsidR="00B041C2" w:rsidRPr="00DE1136" w:rsidRDefault="00B041C2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Zmena identifikačných údajov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Zmluvných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strán zapisovaných do registra, 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 xml:space="preserve">v ktorom sú evidované či 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zmeny 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O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právnených osôb a ich údajov podľa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>y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sa nebudú považovať za zmeny vyžadujúce si uzavretie dodatku k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e.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Zmluvná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strana je povinná zmeny týchto údajov oznámiť druhej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Zmluvnej </w:t>
      </w:r>
      <w:r w:rsidRPr="00DE1136">
        <w:rPr>
          <w:rFonts w:ascii="Cambria" w:hAnsi="Cambria" w:cstheme="minorBidi"/>
          <w:sz w:val="21"/>
          <w:szCs w:val="21"/>
          <w:lang w:val="sk-SK"/>
        </w:rPr>
        <w:t>strane bez zbytočného odkladu písomne, najneskôr však päť (5) dní pred prijatím zmeny alebo do piatich (5) dní po vzniku účinnosti zmeny (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napr. </w:t>
      </w:r>
      <w:r w:rsidRPr="00DE1136">
        <w:rPr>
          <w:rFonts w:ascii="Cambria" w:hAnsi="Cambria" w:cstheme="minorBidi"/>
          <w:sz w:val="21"/>
          <w:szCs w:val="21"/>
          <w:lang w:val="sk-SK"/>
        </w:rPr>
        <w:t>registrácia).</w:t>
      </w:r>
    </w:p>
    <w:p w14:paraId="36E7D1A7" w14:textId="77777777" w:rsidR="001B46C8" w:rsidRPr="00DE1136" w:rsidRDefault="001B46C8" w:rsidP="001B46C8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1AA65908" w14:textId="777DFE01" w:rsidR="005A447D" w:rsidRPr="00DE1136" w:rsidRDefault="005E563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Vzdanie sa práv.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>Žiadne vzdanie sa práva podľa akéhokoľvek ustanovenia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y nemôže byť účinné, ak nie je urobené v písomnej forme a vyhotovené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Zmluvnou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 stranou vzdávajúcou sa daného práva. Opomenutie riadne požadovať dodržiavanie alebo plnenie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y nezakladá vzdanie sa práv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Zmluvnej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 xml:space="preserve"> strany v zmysle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5A447D" w:rsidRPr="00DE1136">
        <w:rPr>
          <w:rFonts w:ascii="Cambria" w:hAnsi="Cambria" w:cstheme="minorBidi"/>
          <w:sz w:val="21"/>
          <w:szCs w:val="21"/>
          <w:lang w:val="sk-SK"/>
        </w:rPr>
        <w:t>y.</w:t>
      </w:r>
    </w:p>
    <w:p w14:paraId="5876CB76" w14:textId="77777777" w:rsidR="00B041C2" w:rsidRPr="00DE1136" w:rsidRDefault="00B041C2" w:rsidP="00B041C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60684203" w14:textId="37865125" w:rsidR="00B041C2" w:rsidRPr="00DE1136" w:rsidRDefault="005E563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Zákaz prevodu a započítania.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BF21BF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 nie je oprávnený previesť svoje práva a záväzky podľa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>y ani ich časť na iný subjekt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 ani započítať akékoľvek svoje pohľadávky voči pohľadávkam </w:t>
      </w:r>
      <w:r w:rsidR="00BF21BF" w:rsidRPr="00DE1136">
        <w:rPr>
          <w:rFonts w:ascii="Cambria" w:hAnsi="Cambria" w:cstheme="minorBidi"/>
          <w:sz w:val="21"/>
          <w:szCs w:val="21"/>
          <w:lang w:val="sk-SK"/>
        </w:rPr>
        <w:t xml:space="preserve">Predávajúceho </w:t>
      </w:r>
      <w:r w:rsidR="00280BED" w:rsidRPr="00DE1136">
        <w:rPr>
          <w:rFonts w:ascii="Cambria" w:hAnsi="Cambria" w:cstheme="minorBidi"/>
          <w:sz w:val="21"/>
          <w:szCs w:val="21"/>
          <w:lang w:val="sk-SK"/>
        </w:rPr>
        <w:t xml:space="preserve">z tejto Dohody 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bez predchádzajúceho písomného súhlasu </w:t>
      </w:r>
      <w:r w:rsidR="00BF21BF" w:rsidRPr="00DE1136">
        <w:rPr>
          <w:rFonts w:ascii="Cambria" w:hAnsi="Cambria" w:cstheme="minorBidi"/>
          <w:sz w:val="21"/>
          <w:szCs w:val="21"/>
          <w:lang w:val="sk-SK"/>
        </w:rPr>
        <w:t>Predávajúceho.</w:t>
      </w:r>
    </w:p>
    <w:p w14:paraId="7AB256F4" w14:textId="77777777" w:rsidR="005A447D" w:rsidRPr="00DE1136" w:rsidRDefault="005A447D" w:rsidP="005A447D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6C982271" w14:textId="109FFE2F" w:rsidR="00CB15CA" w:rsidRPr="00DE1136" w:rsidRDefault="00EA4B9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Informačná povinnosť</w:t>
      </w:r>
      <w:r w:rsidR="00352884"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 xml:space="preserve"> Predávajúceho</w:t>
      </w: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>Informácie o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 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>spracúvaní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DD3B7D" w:rsidRPr="00DE1136">
        <w:rPr>
          <w:rFonts w:ascii="Cambria" w:hAnsi="Cambria" w:cstheme="minorBidi"/>
          <w:sz w:val="21"/>
          <w:szCs w:val="21"/>
          <w:lang w:val="sk-SK"/>
        </w:rPr>
        <w:t xml:space="preserve">Osobných 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údajov u Predávajúceho je možné nájsť 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v </w:t>
      </w:r>
      <w:r w:rsidR="00352884" w:rsidRPr="00DE1136">
        <w:rPr>
          <w:rFonts w:ascii="Cambria" w:hAnsi="Cambria" w:cstheme="minorBidi"/>
          <w:i/>
          <w:iCs/>
          <w:sz w:val="21"/>
          <w:szCs w:val="21"/>
          <w:lang w:val="sk-SK"/>
        </w:rPr>
        <w:t>Podmienkach ochrany súkromia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D00051" w:rsidRPr="00DE1136">
        <w:rPr>
          <w:rFonts w:ascii="Cambria" w:hAnsi="Cambria" w:cstheme="minorBidi"/>
          <w:sz w:val="21"/>
          <w:szCs w:val="21"/>
          <w:lang w:val="sk-SK"/>
        </w:rPr>
        <w:t>dostupných na adrese Predávajúceho: Trnavská cesta 100, 821 01 Bratislava, Slovenská republika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. Uvedené je zároveň splnením informačnej povinnosti Predávajúceho ako prevádzkovateľa vo vzťahu k dotknutým osobám v zmysle článku 13. a 14. GDPR. </w:t>
      </w:r>
      <w:r w:rsidR="0072546B" w:rsidRPr="00DE1136">
        <w:rPr>
          <w:rFonts w:ascii="Cambria" w:hAnsi="Cambria" w:cstheme="minorBidi"/>
          <w:sz w:val="21"/>
          <w:szCs w:val="21"/>
          <w:lang w:val="sk-SK"/>
        </w:rPr>
        <w:t>Záujemca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 vyhlasuje, že sa so spracúvaním </w:t>
      </w:r>
      <w:r w:rsidR="00DD3B7D" w:rsidRPr="00DE1136">
        <w:rPr>
          <w:rFonts w:ascii="Cambria" w:hAnsi="Cambria" w:cstheme="minorBidi"/>
          <w:sz w:val="21"/>
          <w:szCs w:val="21"/>
          <w:lang w:val="sk-SK"/>
        </w:rPr>
        <w:t xml:space="preserve">Osobných 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údajov u </w:t>
      </w:r>
      <w:r w:rsidR="00BF506F" w:rsidRPr="00DE1136">
        <w:rPr>
          <w:rFonts w:ascii="Cambria" w:hAnsi="Cambria" w:cstheme="minorBidi"/>
          <w:sz w:val="21"/>
          <w:szCs w:val="21"/>
          <w:lang w:val="sk-SK"/>
        </w:rPr>
        <w:t>Predávajúceho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 oboznámil, týmto informáciám v celom rozsahu porozumel a zaväzuje sa bez zbytočného odkladu po podpise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>y oboznámiť dotknuté osoby (</w:t>
      </w:r>
      <w:r w:rsidR="002E22E4" w:rsidRPr="00DE1136">
        <w:rPr>
          <w:rFonts w:ascii="Cambria" w:hAnsi="Cambria" w:cstheme="minorBidi"/>
          <w:sz w:val="21"/>
          <w:szCs w:val="21"/>
          <w:lang w:val="sk-SK"/>
        </w:rPr>
        <w:t>najmä</w:t>
      </w:r>
      <w:r w:rsidR="00056E24"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DD3B7D" w:rsidRPr="00DE1136">
        <w:rPr>
          <w:rFonts w:ascii="Cambria" w:hAnsi="Cambria" w:cstheme="minorBidi"/>
          <w:sz w:val="21"/>
          <w:szCs w:val="21"/>
          <w:lang w:val="sk-SK"/>
        </w:rPr>
        <w:t>svoje Oprávnené osoby</w:t>
      </w:r>
      <w:r w:rsidR="00352884" w:rsidRPr="00DE1136">
        <w:rPr>
          <w:rFonts w:ascii="Cambria" w:hAnsi="Cambria" w:cstheme="minorBidi"/>
          <w:sz w:val="21"/>
          <w:szCs w:val="21"/>
          <w:lang w:val="sk-SK"/>
        </w:rPr>
        <w:t>,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 a pod.) s informáciami o spracúvaní ich </w:t>
      </w:r>
      <w:r w:rsidR="00DD3B7D" w:rsidRPr="00DE1136">
        <w:rPr>
          <w:rFonts w:ascii="Cambria" w:hAnsi="Cambria" w:cstheme="minorBidi"/>
          <w:sz w:val="21"/>
          <w:szCs w:val="21"/>
          <w:lang w:val="sk-SK"/>
        </w:rPr>
        <w:t xml:space="preserve">Osobných 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údajov u </w:t>
      </w:r>
      <w:r w:rsidR="004D093A" w:rsidRPr="00DE1136">
        <w:rPr>
          <w:rFonts w:ascii="Cambria" w:hAnsi="Cambria" w:cstheme="minorBidi"/>
          <w:sz w:val="21"/>
          <w:szCs w:val="21"/>
          <w:lang w:val="sk-SK"/>
        </w:rPr>
        <w:t>Predávajúceho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 xml:space="preserve">.  </w:t>
      </w:r>
    </w:p>
    <w:p w14:paraId="4140C37B" w14:textId="77777777" w:rsidR="00CB15CA" w:rsidRPr="00DE1136" w:rsidRDefault="00CB15CA" w:rsidP="00996320">
      <w:pPr>
        <w:pStyle w:val="Zarkazkladnhotextu3"/>
        <w:ind w:left="567" w:firstLine="0"/>
        <w:rPr>
          <w:rFonts w:ascii="Cambria" w:hAnsi="Cambria" w:cstheme="minorBidi"/>
          <w:i/>
          <w:iCs/>
          <w:sz w:val="21"/>
          <w:szCs w:val="21"/>
          <w:lang w:val="sk-SK"/>
        </w:rPr>
      </w:pPr>
    </w:p>
    <w:p w14:paraId="2BD8B8AC" w14:textId="15314A77" w:rsidR="00B041C2" w:rsidRPr="00DE1136" w:rsidRDefault="005E563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Oddeliteľnosť.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>Zmluvné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 strany sa dohodli, že ak sa niektoré ustanovenie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y stane neplatným alebo neúčinným, táto neplatnosť či neúčinnosť sa nedotýka ostatných ustanovení tejto </w:t>
      </w:r>
      <w:r w:rsidR="006828A6" w:rsidRPr="00DE1136">
        <w:rPr>
          <w:rFonts w:ascii="Cambria" w:hAnsi="Cambria" w:cstheme="minorBidi"/>
          <w:sz w:val="21"/>
          <w:szCs w:val="21"/>
          <w:lang w:val="sk-SK"/>
        </w:rPr>
        <w:t>Dohod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 xml:space="preserve">y. </w:t>
      </w:r>
      <w:r w:rsidR="00FC57FD" w:rsidRPr="00DE1136">
        <w:rPr>
          <w:rFonts w:ascii="Cambria" w:hAnsi="Cambria" w:cstheme="minorBidi"/>
          <w:sz w:val="21"/>
          <w:szCs w:val="21"/>
          <w:lang w:val="sk-SK"/>
        </w:rPr>
        <w:t xml:space="preserve">Zmluvné </w:t>
      </w:r>
      <w:r w:rsidR="00B041C2" w:rsidRPr="00DE1136">
        <w:rPr>
          <w:rFonts w:ascii="Cambria" w:hAnsi="Cambria" w:cstheme="minorBidi"/>
          <w:sz w:val="21"/>
          <w:szCs w:val="21"/>
          <w:lang w:val="sk-SK"/>
        </w:rPr>
        <w:t>strany sa zaväzujú, že také neplatné alebo neúčinné ustanovenie bude nahradené na základe dohody platným ustanovením so zachovaním rovnakého alebo obdobného zmyslu.</w:t>
      </w:r>
    </w:p>
    <w:p w14:paraId="3B738C97" w14:textId="77777777" w:rsidR="005A447D" w:rsidRPr="00DE1136" w:rsidRDefault="005A447D" w:rsidP="005A447D">
      <w:pPr>
        <w:pStyle w:val="Zarkazkladnhotextu3"/>
        <w:ind w:left="567" w:firstLine="0"/>
        <w:rPr>
          <w:rFonts w:ascii="Cambria" w:hAnsi="Cambria" w:cstheme="minorBidi"/>
          <w:sz w:val="21"/>
          <w:szCs w:val="21"/>
          <w:lang w:val="sk-SK"/>
        </w:rPr>
      </w:pPr>
    </w:p>
    <w:p w14:paraId="0368E2BD" w14:textId="1526C2B4" w:rsidR="00E77133" w:rsidRPr="00DE1136" w:rsidRDefault="00EA4B9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Vyhotovenia.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Dohoda je vyhotovená v dvoch (2) rovnopisoch rovnakej právnej sily, z ktorých každá zo Zmluvných strán </w:t>
      </w:r>
      <w:r w:rsidR="004D093A" w:rsidRPr="00DE1136">
        <w:rPr>
          <w:rFonts w:ascii="Cambria" w:hAnsi="Cambria" w:cstheme="minorBidi"/>
          <w:sz w:val="21"/>
          <w:szCs w:val="21"/>
          <w:lang w:val="sk-SK"/>
        </w:rPr>
        <w:t>dostane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 xml:space="preserve"> jeden (1) rovnopis.</w:t>
      </w:r>
    </w:p>
    <w:p w14:paraId="69CF2C0C" w14:textId="77777777" w:rsidR="00E77133" w:rsidRPr="00DE1136" w:rsidRDefault="00E77133" w:rsidP="00E77133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4BD9BBD3" w14:textId="6CB54334" w:rsidR="00E77133" w:rsidRPr="00DE1136" w:rsidRDefault="00EA4B93" w:rsidP="00D73B59">
      <w:pPr>
        <w:pStyle w:val="Zarkazkladnhotextu3"/>
        <w:numPr>
          <w:ilvl w:val="1"/>
          <w:numId w:val="11"/>
        </w:numPr>
        <w:ind w:left="567" w:hanging="567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u w:val="single"/>
          <w:lang w:val="sk-SK"/>
        </w:rPr>
        <w:t>Prílohy.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 </w:t>
      </w:r>
      <w:r w:rsidR="00E77133" w:rsidRPr="00DE1136">
        <w:rPr>
          <w:rFonts w:ascii="Cambria" w:hAnsi="Cambria" w:cstheme="minorBidi"/>
          <w:sz w:val="21"/>
          <w:szCs w:val="21"/>
          <w:lang w:val="sk-SK"/>
        </w:rPr>
        <w:t>Neoddeliteľnou súčasťou tejto Dohody sú nasledujúce prílohy:</w:t>
      </w:r>
    </w:p>
    <w:p w14:paraId="7B0763F7" w14:textId="77777777" w:rsidR="00E77133" w:rsidRPr="00DE1136" w:rsidRDefault="00E77133" w:rsidP="00E77133">
      <w:pPr>
        <w:pStyle w:val="Zarkazkladnhotextu3"/>
        <w:ind w:left="567" w:firstLine="0"/>
        <w:rPr>
          <w:rFonts w:ascii="Cambria" w:hAnsi="Cambria" w:cstheme="minorBidi"/>
          <w:i/>
          <w:iCs/>
          <w:sz w:val="21"/>
          <w:szCs w:val="21"/>
          <w:lang w:val="sk-SK"/>
        </w:rPr>
      </w:pPr>
      <w:r w:rsidRPr="00DE1136">
        <w:rPr>
          <w:rFonts w:ascii="Cambria" w:hAnsi="Cambria" w:cstheme="minorBidi"/>
          <w:i/>
          <w:iCs/>
          <w:sz w:val="21"/>
          <w:szCs w:val="21"/>
          <w:lang w:val="sk-SK"/>
        </w:rPr>
        <w:t>Príloha č. 1 - Zoznam Oprávnených osôb</w:t>
      </w:r>
    </w:p>
    <w:p w14:paraId="011A4921" w14:textId="77777777" w:rsidR="00B041C2" w:rsidRPr="00DE1136" w:rsidRDefault="00B041C2" w:rsidP="00B041C2">
      <w:pPr>
        <w:pStyle w:val="Odsekzoznamu"/>
        <w:rPr>
          <w:rFonts w:ascii="Cambria" w:hAnsi="Cambria" w:cstheme="minorBidi"/>
          <w:sz w:val="21"/>
          <w:szCs w:val="21"/>
          <w:lang w:val="sk-SK"/>
        </w:rPr>
      </w:pPr>
    </w:p>
    <w:p w14:paraId="09F3AA52" w14:textId="116D5D0B" w:rsidR="00CB15CA" w:rsidRPr="003F3878" w:rsidRDefault="00EA4B93" w:rsidP="003F3878">
      <w:pPr>
        <w:pStyle w:val="Zarkazkladnhotextu3"/>
        <w:ind w:left="0" w:firstLine="0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>ZMLUVNÉ STRANY POTVRDZUJÚ SVOJIMI PODPISMI, ŽE TÚTO DOHODU NEUZATVÁRAJÚ ZA JEDNOSTRANNE NEVÝHODNÝCH PODMIENOK, ŽE USTANOVENIAM DOHODY POROZUMELI, TIETO VYJADRUJÚ ICH SLOBODNÚ A VÁŽNU VÔĽU A ZAVÄZUJÚ SA ICH DOBROVOĽNE PLNIŤ.</w:t>
      </w:r>
    </w:p>
    <w:p w14:paraId="30BA27F6" w14:textId="77777777" w:rsidR="002C7126" w:rsidRDefault="002C7126" w:rsidP="00727619">
      <w:pPr>
        <w:rPr>
          <w:rFonts w:ascii="Cambria" w:hAnsi="Cambria" w:cstheme="minorBidi"/>
          <w:b/>
          <w:bCs/>
          <w:sz w:val="21"/>
          <w:szCs w:val="21"/>
          <w:lang w:val="sk-SK"/>
        </w:rPr>
      </w:pPr>
    </w:p>
    <w:p w14:paraId="5FE44FB2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24056CB9" w14:textId="71A319E1" w:rsidR="003F3878" w:rsidRPr="003F3878" w:rsidRDefault="003F3878" w:rsidP="003F3878">
      <w:pPr>
        <w:jc w:val="center"/>
        <w:rPr>
          <w:rFonts w:ascii="Cambria" w:hAnsi="Cambria" w:cstheme="minorBidi"/>
          <w:i/>
          <w:iCs/>
          <w:sz w:val="21"/>
          <w:szCs w:val="21"/>
          <w:lang w:val="sk-SK"/>
        </w:rPr>
      </w:pPr>
      <w:r w:rsidRPr="003F3878">
        <w:rPr>
          <w:rFonts w:ascii="Cambria" w:hAnsi="Cambria" w:cstheme="minorBidi"/>
          <w:i/>
          <w:iCs/>
          <w:sz w:val="21"/>
          <w:szCs w:val="21"/>
          <w:lang w:val="sk-SK"/>
        </w:rPr>
        <w:t>NASLEDUJE PODPISOVÁ STRANA</w:t>
      </w:r>
    </w:p>
    <w:p w14:paraId="56718C85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7D84494D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4330DAA2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71161477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084B5437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5A60D2E6" w14:textId="77777777" w:rsidR="003F3878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p w14:paraId="2107FBDD" w14:textId="77777777" w:rsidR="003F3878" w:rsidRPr="00DE1136" w:rsidRDefault="003F3878" w:rsidP="00727619">
      <w:pPr>
        <w:rPr>
          <w:rFonts w:ascii="Cambria" w:hAnsi="Cambria" w:cstheme="minorBidi"/>
          <w:sz w:val="21"/>
          <w:szCs w:val="21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4772"/>
      </w:tblGrid>
      <w:tr w:rsidR="00727619" w:rsidRPr="00DE1136" w14:paraId="2DCCD246" w14:textId="77777777" w:rsidTr="00CB15CA">
        <w:tc>
          <w:tcPr>
            <w:tcW w:w="4400" w:type="dxa"/>
            <w:shd w:val="clear" w:color="auto" w:fill="auto"/>
          </w:tcPr>
          <w:p w14:paraId="5F8417B2" w14:textId="77777777" w:rsidR="00E77133" w:rsidRPr="00DE1136" w:rsidRDefault="00E77133" w:rsidP="00E77133">
            <w:pPr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lastRenderedPageBreak/>
              <w:t>Za Predávajúceho:</w:t>
            </w:r>
          </w:p>
          <w:p w14:paraId="07E7D743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1D02BBC9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709BC7AE" w14:textId="4E283E73" w:rsidR="00727619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sz w:val="21"/>
                <w:szCs w:val="21"/>
                <w:lang w:val="sk-SK"/>
              </w:rPr>
              <w:t>V Bratislave dňa______________</w:t>
            </w:r>
          </w:p>
          <w:p w14:paraId="4A1D0074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0EBFDAD0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5AF76673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23E922D8" w14:textId="77777777" w:rsidR="00C5331A" w:rsidRPr="00DE1136" w:rsidRDefault="00C5331A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5CB14CC1" w14:textId="77777777" w:rsidR="00C5331A" w:rsidRPr="00DE1136" w:rsidRDefault="00C5331A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1D1883E5" w14:textId="77777777" w:rsidR="00E77133" w:rsidRPr="00DE1136" w:rsidRDefault="00E77133" w:rsidP="00E77133">
            <w:pPr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23484AB6" w14:textId="3753ADF5" w:rsidR="00727619" w:rsidRPr="00DE1136" w:rsidRDefault="00727619" w:rsidP="00727619">
            <w:pPr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_____________</w:t>
            </w:r>
            <w:r w:rsidR="002C7126"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________________</w:t>
            </w:r>
            <w:r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</w:t>
            </w:r>
          </w:p>
          <w:p w14:paraId="27D8AA5E" w14:textId="77777777" w:rsidR="00D00051" w:rsidRPr="00DE1136" w:rsidRDefault="00D00051" w:rsidP="00256164">
            <w:pPr>
              <w:ind w:firstLine="599"/>
              <w:rPr>
                <w:rStyle w:val="ra"/>
                <w:rFonts w:ascii="Cambria" w:hAnsi="Cambria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 xml:space="preserve">MH </w:t>
            </w:r>
            <w:proofErr w:type="spellStart"/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>Invest</w:t>
            </w:r>
            <w:proofErr w:type="spellEnd"/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 xml:space="preserve">, </w:t>
            </w:r>
            <w:proofErr w:type="spellStart"/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>s.r.o</w:t>
            </w:r>
            <w:proofErr w:type="spellEnd"/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 xml:space="preserve">. </w:t>
            </w:r>
            <w:r w:rsidR="00256164" w:rsidRPr="00DE1136"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  <w:t xml:space="preserve"> </w:t>
            </w:r>
            <w:r w:rsidR="00256164" w:rsidRPr="00DE1136">
              <w:rPr>
                <w:rStyle w:val="ra"/>
                <w:rFonts w:ascii="Cambria" w:hAnsi="Cambria"/>
              </w:rPr>
              <w:t xml:space="preserve">   </w:t>
            </w:r>
          </w:p>
          <w:p w14:paraId="2F68C731" w14:textId="4EF86DCC" w:rsidR="002C7126" w:rsidRPr="00DE1136" w:rsidRDefault="00D00051" w:rsidP="00727619">
            <w:pPr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  <w:t xml:space="preserve">Ing. Adrián </w:t>
            </w:r>
            <w:proofErr w:type="spellStart"/>
            <w:r w:rsidRPr="00DE1136"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  <w:t>Jenčo</w:t>
            </w:r>
            <w:proofErr w:type="spellEnd"/>
            <w:r w:rsidRPr="00DE1136"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  <w:t>, LL.M, MBA, konateľ</w:t>
            </w:r>
          </w:p>
          <w:p w14:paraId="61AE78BE" w14:textId="77777777" w:rsidR="002C7126" w:rsidRPr="00DE1136" w:rsidRDefault="002C7126" w:rsidP="00727619">
            <w:pPr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0B0CB93D" w14:textId="77777777" w:rsidR="00047242" w:rsidRPr="00DE1136" w:rsidRDefault="00047242" w:rsidP="00727619">
            <w:pPr>
              <w:rPr>
                <w:rStyle w:val="ra"/>
                <w:rFonts w:ascii="Cambria" w:hAnsi="Cambria" w:cstheme="minorBidi"/>
              </w:rPr>
            </w:pPr>
          </w:p>
          <w:p w14:paraId="25E7FB54" w14:textId="77777777" w:rsidR="002C7126" w:rsidRPr="00DE1136" w:rsidRDefault="002C7126" w:rsidP="00727619">
            <w:pPr>
              <w:rPr>
                <w:rStyle w:val="ra"/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6F6BBC6F" w14:textId="3929FFD3" w:rsidR="00727619" w:rsidRPr="00DE1136" w:rsidRDefault="00727619" w:rsidP="00047242">
            <w:pPr>
              <w:ind w:firstLine="1560"/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</w:tc>
        <w:tc>
          <w:tcPr>
            <w:tcW w:w="4888" w:type="dxa"/>
            <w:shd w:val="clear" w:color="auto" w:fill="auto"/>
          </w:tcPr>
          <w:p w14:paraId="3469513D" w14:textId="77777777" w:rsidR="00E77133" w:rsidRPr="00DE1136" w:rsidRDefault="00E77133" w:rsidP="00E77133">
            <w:pPr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/>
              </w:rPr>
              <w:t>Za Záujemcu:</w:t>
            </w:r>
          </w:p>
          <w:p w14:paraId="0A6725C1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1606418D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1328D139" w14:textId="59F2411A" w:rsidR="00727619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sz w:val="21"/>
                <w:szCs w:val="21"/>
                <w:lang w:val="sk-SK"/>
              </w:rPr>
              <w:t xml:space="preserve">V </w:t>
            </w:r>
            <w:r w:rsidR="003F3878">
              <w:rPr>
                <w:rFonts w:ascii="Cambria" w:hAnsi="Cambria" w:cstheme="minorBidi"/>
                <w:sz w:val="21"/>
                <w:szCs w:val="21"/>
                <w:lang w:val="sk-SK"/>
              </w:rPr>
              <w:t>______________</w:t>
            </w:r>
            <w:r w:rsidRPr="00DE1136">
              <w:rPr>
                <w:rFonts w:ascii="Cambria" w:hAnsi="Cambria" w:cstheme="minorBidi"/>
                <w:sz w:val="21"/>
                <w:szCs w:val="21"/>
                <w:lang w:val="sk-SK"/>
              </w:rPr>
              <w:t xml:space="preserve"> dňa______________</w:t>
            </w:r>
            <w:r w:rsidRPr="00DE1136">
              <w:rPr>
                <w:rFonts w:ascii="Cambria" w:hAnsi="Cambria" w:cstheme="minorBidi"/>
                <w:sz w:val="21"/>
                <w:szCs w:val="21"/>
                <w:lang w:val="sk-SK"/>
              </w:rPr>
              <w:tab/>
            </w:r>
          </w:p>
          <w:p w14:paraId="2682B159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1E3A7B95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59F14F57" w14:textId="77777777" w:rsidR="00E77133" w:rsidRPr="00DE1136" w:rsidRDefault="00E77133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0C5CE5C8" w14:textId="77777777" w:rsidR="00C5331A" w:rsidRPr="00DE1136" w:rsidRDefault="00C5331A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762C1B39" w14:textId="77777777" w:rsidR="00C5331A" w:rsidRPr="00DE1136" w:rsidRDefault="00C5331A" w:rsidP="00E77133">
            <w:pPr>
              <w:rPr>
                <w:rFonts w:ascii="Cambria" w:hAnsi="Cambria" w:cstheme="minorBidi"/>
                <w:sz w:val="21"/>
                <w:szCs w:val="21"/>
                <w:lang w:val="sk-SK"/>
              </w:rPr>
            </w:pPr>
          </w:p>
          <w:p w14:paraId="01326E67" w14:textId="77777777" w:rsidR="00E77133" w:rsidRPr="00DE1136" w:rsidRDefault="00E77133" w:rsidP="00E77133">
            <w:pPr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1FEF396C" w14:textId="527349CE" w:rsidR="00727619" w:rsidRPr="00DE1136" w:rsidRDefault="00727619" w:rsidP="00727619">
            <w:pPr>
              <w:jc w:val="center"/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</w:t>
            </w:r>
            <w:r w:rsidR="002C7126"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___________________</w:t>
            </w:r>
            <w:r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</w:t>
            </w:r>
          </w:p>
          <w:p w14:paraId="0DF6520C" w14:textId="77EAA7E3" w:rsidR="00AE5DB5" w:rsidRPr="00DE1136" w:rsidRDefault="00047242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sz w:val="21"/>
                <w:szCs w:val="21"/>
                <w:highlight w:val="yellow"/>
                <w:lang w:val="sk-SK"/>
              </w:rPr>
              <w:t>[●]</w:t>
            </w:r>
          </w:p>
          <w:p w14:paraId="3DB65154" w14:textId="77777777" w:rsidR="002C7126" w:rsidRPr="00DE1136" w:rsidRDefault="002C7126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165ADB7C" w14:textId="77777777" w:rsidR="002C7126" w:rsidRPr="00DE1136" w:rsidRDefault="002C7126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277CDB26" w14:textId="77777777" w:rsidR="00047242" w:rsidRPr="00DE1136" w:rsidRDefault="00047242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219D310F" w14:textId="77777777" w:rsidR="00AE5DB5" w:rsidRPr="00DE1136" w:rsidRDefault="00AE5DB5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2356C2A6" w14:textId="77777777" w:rsidR="00C5331A" w:rsidRPr="00DE1136" w:rsidRDefault="00C5331A" w:rsidP="00AE5DB5">
            <w:pPr>
              <w:jc w:val="center"/>
              <w:rPr>
                <w:rStyle w:val="ra"/>
                <w:rFonts w:ascii="Cambria" w:eastAsia="Calibri" w:hAnsi="Cambria"/>
              </w:rPr>
            </w:pPr>
          </w:p>
          <w:p w14:paraId="1B4B2629" w14:textId="77777777" w:rsidR="00C5331A" w:rsidRPr="00DE1136" w:rsidRDefault="00C5331A" w:rsidP="00AE5DB5">
            <w:pPr>
              <w:jc w:val="center"/>
              <w:rPr>
                <w:rStyle w:val="ra"/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  <w:p w14:paraId="266FD14F" w14:textId="434539F8" w:rsidR="00AE5DB5" w:rsidRPr="00DE1136" w:rsidRDefault="00AE5DB5" w:rsidP="00AE5DB5">
            <w:pPr>
              <w:jc w:val="center"/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________________________</w:t>
            </w:r>
            <w:r w:rsidR="002C7126" w:rsidRPr="00DE1136">
              <w:rPr>
                <w:rFonts w:ascii="Cambria" w:eastAsia="Calibri" w:hAnsi="Cambria" w:cstheme="minorBidi"/>
                <w:sz w:val="21"/>
                <w:szCs w:val="21"/>
                <w:lang w:val="sk-SK"/>
              </w:rPr>
              <w:t>____________</w:t>
            </w:r>
          </w:p>
          <w:p w14:paraId="11D91C02" w14:textId="77777777" w:rsidR="00047242" w:rsidRPr="00DE1136" w:rsidRDefault="00047242" w:rsidP="00AE5DB5">
            <w:pPr>
              <w:jc w:val="center"/>
              <w:rPr>
                <w:rFonts w:ascii="Cambria" w:hAnsi="Cambria" w:cstheme="minorBidi"/>
                <w:sz w:val="21"/>
                <w:szCs w:val="21"/>
                <w:lang w:val="sk-SK"/>
              </w:rPr>
            </w:pPr>
            <w:r w:rsidRPr="00DE1136">
              <w:rPr>
                <w:rFonts w:ascii="Cambria" w:hAnsi="Cambria" w:cstheme="minorBidi"/>
                <w:sz w:val="21"/>
                <w:szCs w:val="21"/>
                <w:highlight w:val="yellow"/>
                <w:lang w:val="sk-SK"/>
              </w:rPr>
              <w:t>[●]</w:t>
            </w:r>
          </w:p>
          <w:p w14:paraId="46E72D97" w14:textId="57552148" w:rsidR="00AE5DB5" w:rsidRPr="00DE1136" w:rsidRDefault="00AE5DB5" w:rsidP="00AE5DB5">
            <w:pPr>
              <w:jc w:val="center"/>
              <w:rPr>
                <w:rFonts w:ascii="Cambria" w:eastAsia="Calibri" w:hAnsi="Cambria" w:cstheme="minorBidi"/>
                <w:sz w:val="21"/>
                <w:szCs w:val="21"/>
                <w:lang w:val="sk-SK"/>
              </w:rPr>
            </w:pPr>
          </w:p>
        </w:tc>
      </w:tr>
    </w:tbl>
    <w:p w14:paraId="059FEC82" w14:textId="1DA3E3EA" w:rsidR="00996320" w:rsidRPr="00DE1136" w:rsidRDefault="00996320">
      <w:pPr>
        <w:spacing w:after="160" w:line="259" w:lineRule="auto"/>
        <w:rPr>
          <w:rFonts w:ascii="Cambria" w:hAnsi="Cambria" w:cstheme="minorBidi"/>
          <w:sz w:val="21"/>
          <w:szCs w:val="21"/>
          <w:lang w:val="sk-SK"/>
        </w:rPr>
      </w:pPr>
    </w:p>
    <w:p w14:paraId="2B7E070D" w14:textId="77777777" w:rsidR="00CB15CA" w:rsidRPr="00DE1136" w:rsidRDefault="00996320" w:rsidP="00996320">
      <w:pPr>
        <w:pStyle w:val="Style16"/>
        <w:tabs>
          <w:tab w:val="left" w:pos="710"/>
        </w:tabs>
        <w:spacing w:line="259" w:lineRule="auto"/>
        <w:jc w:val="both"/>
        <w:rPr>
          <w:rFonts w:ascii="Cambria" w:hAnsi="Cambria" w:cstheme="minorBidi"/>
          <w:b/>
          <w:sz w:val="21"/>
          <w:szCs w:val="21"/>
        </w:rPr>
      </w:pPr>
      <w:r w:rsidRPr="00DE1136">
        <w:rPr>
          <w:rFonts w:ascii="Cambria" w:hAnsi="Cambria" w:cstheme="minorBidi"/>
          <w:b/>
          <w:sz w:val="21"/>
          <w:szCs w:val="21"/>
        </w:rPr>
        <w:tab/>
      </w:r>
    </w:p>
    <w:p w14:paraId="09EF17C0" w14:textId="77777777" w:rsidR="00CB15CA" w:rsidRPr="00DE1136" w:rsidRDefault="00CB15CA">
      <w:pPr>
        <w:spacing w:after="160" w:line="259" w:lineRule="auto"/>
        <w:rPr>
          <w:rFonts w:ascii="Cambria" w:hAnsi="Cambria" w:cstheme="minorBidi"/>
          <w:b/>
          <w:sz w:val="21"/>
          <w:szCs w:val="21"/>
          <w:lang w:val="sk-SK"/>
        </w:rPr>
      </w:pPr>
      <w:r w:rsidRPr="00DE1136">
        <w:rPr>
          <w:rFonts w:ascii="Cambria" w:hAnsi="Cambria" w:cstheme="minorBidi"/>
          <w:b/>
          <w:sz w:val="21"/>
          <w:szCs w:val="21"/>
        </w:rPr>
        <w:br w:type="page"/>
      </w:r>
    </w:p>
    <w:p w14:paraId="6340E455" w14:textId="346ED02E" w:rsidR="00996320" w:rsidRPr="00DE1136" w:rsidRDefault="00CB15CA" w:rsidP="00996320">
      <w:pPr>
        <w:pStyle w:val="Style16"/>
        <w:tabs>
          <w:tab w:val="left" w:pos="710"/>
        </w:tabs>
        <w:spacing w:line="259" w:lineRule="auto"/>
        <w:jc w:val="both"/>
        <w:rPr>
          <w:rFonts w:ascii="Cambria" w:hAnsi="Cambria" w:cstheme="minorBidi"/>
          <w:sz w:val="21"/>
          <w:szCs w:val="21"/>
        </w:rPr>
      </w:pPr>
      <w:r w:rsidRPr="00DE1136">
        <w:rPr>
          <w:rFonts w:ascii="Cambria" w:hAnsi="Cambria" w:cstheme="minorBidi"/>
          <w:b/>
          <w:i/>
          <w:iCs/>
          <w:sz w:val="21"/>
          <w:szCs w:val="21"/>
        </w:rPr>
        <w:lastRenderedPageBreak/>
        <w:tab/>
      </w:r>
      <w:r w:rsidR="00996320" w:rsidRPr="00DE1136">
        <w:rPr>
          <w:rFonts w:ascii="Cambria" w:hAnsi="Cambria" w:cstheme="minorBidi"/>
          <w:b/>
          <w:sz w:val="21"/>
          <w:szCs w:val="21"/>
        </w:rPr>
        <w:t xml:space="preserve">PRÍLOHA č. </w:t>
      </w:r>
      <w:r w:rsidR="00996320" w:rsidRPr="00DE1136">
        <w:rPr>
          <w:rFonts w:ascii="Cambria" w:hAnsi="Cambria" w:cstheme="minorBidi"/>
          <w:b/>
          <w:bCs/>
          <w:sz w:val="21"/>
          <w:szCs w:val="21"/>
        </w:rPr>
        <w:t>1</w:t>
      </w:r>
      <w:r w:rsidR="00996320" w:rsidRPr="00DE1136">
        <w:rPr>
          <w:rFonts w:ascii="Cambria" w:hAnsi="Cambria" w:cstheme="minorBidi"/>
          <w:sz w:val="21"/>
          <w:szCs w:val="21"/>
        </w:rPr>
        <w:t xml:space="preserve"> - Zoznam Oprávnených osôb</w:t>
      </w:r>
    </w:p>
    <w:p w14:paraId="4B84780E" w14:textId="77777777" w:rsidR="00996320" w:rsidRPr="00DE1136" w:rsidRDefault="00996320" w:rsidP="00996320">
      <w:pPr>
        <w:pStyle w:val="Style9"/>
        <w:spacing w:line="259" w:lineRule="auto"/>
        <w:ind w:firstLine="709"/>
        <w:rPr>
          <w:rFonts w:ascii="Cambria" w:hAnsi="Cambria" w:cstheme="minorBidi"/>
          <w:sz w:val="21"/>
          <w:szCs w:val="21"/>
        </w:rPr>
      </w:pPr>
    </w:p>
    <w:p w14:paraId="33FE8F7F" w14:textId="1B0DE8C9" w:rsidR="00996320" w:rsidRPr="00DE1136" w:rsidRDefault="00996320" w:rsidP="00996320">
      <w:pPr>
        <w:spacing w:line="259" w:lineRule="auto"/>
        <w:jc w:val="both"/>
        <w:rPr>
          <w:rFonts w:ascii="Cambria" w:hAnsi="Cambria" w:cstheme="minorBidi"/>
          <w:sz w:val="21"/>
          <w:szCs w:val="21"/>
          <w:lang w:val="sk-SK"/>
        </w:rPr>
      </w:pPr>
      <w:r w:rsidRPr="00DE1136">
        <w:rPr>
          <w:rFonts w:ascii="Cambria" w:hAnsi="Cambria" w:cstheme="minorBidi"/>
          <w:sz w:val="21"/>
          <w:szCs w:val="21"/>
          <w:lang w:val="sk-SK"/>
        </w:rPr>
        <w:t xml:space="preserve">Zoznam zahŕňa všetky 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 xml:space="preserve">Oprávnené </w:t>
      </w:r>
      <w:r w:rsidRPr="00DE1136">
        <w:rPr>
          <w:rFonts w:ascii="Cambria" w:hAnsi="Cambria" w:cstheme="minorBidi"/>
          <w:sz w:val="21"/>
          <w:szCs w:val="21"/>
          <w:lang w:val="sk-SK"/>
        </w:rPr>
        <w:t>osoby, ktoré majú mať prístup k </w:t>
      </w:r>
      <w:r w:rsidR="0091309A" w:rsidRPr="00DE1136">
        <w:rPr>
          <w:rFonts w:ascii="Cambria" w:hAnsi="Cambria" w:cstheme="minorBidi"/>
          <w:sz w:val="21"/>
          <w:szCs w:val="21"/>
          <w:lang w:val="sk-SK"/>
        </w:rPr>
        <w:t>D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ôverným informáciám za </w:t>
      </w:r>
      <w:r w:rsidR="00CB15CA" w:rsidRPr="00DE1136">
        <w:rPr>
          <w:rFonts w:ascii="Cambria" w:hAnsi="Cambria" w:cstheme="minorBidi"/>
          <w:sz w:val="21"/>
          <w:szCs w:val="21"/>
          <w:lang w:val="sk-SK"/>
        </w:rPr>
        <w:t>Záujemcu</w:t>
      </w:r>
      <w:r w:rsidRPr="00DE1136">
        <w:rPr>
          <w:rFonts w:ascii="Cambria" w:hAnsi="Cambria" w:cstheme="minorBidi"/>
          <w:sz w:val="21"/>
          <w:szCs w:val="21"/>
          <w:lang w:val="sk-SK"/>
        </w:rPr>
        <w:t xml:space="preserve">: </w:t>
      </w:r>
    </w:p>
    <w:p w14:paraId="47D3CFE1" w14:textId="77777777" w:rsidR="00996320" w:rsidRPr="00DE1136" w:rsidRDefault="00996320" w:rsidP="00996320">
      <w:pPr>
        <w:spacing w:line="259" w:lineRule="auto"/>
        <w:jc w:val="both"/>
        <w:rPr>
          <w:rFonts w:ascii="Cambria" w:hAnsi="Cambria" w:cstheme="minorBidi"/>
          <w:sz w:val="24"/>
          <w:szCs w:val="24"/>
          <w:lang w:val="sk-SK" w:eastAsia="hu-H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57"/>
        <w:gridCol w:w="2693"/>
        <w:gridCol w:w="3005"/>
      </w:tblGrid>
      <w:tr w:rsidR="00B22A15" w:rsidRPr="00DE1136" w14:paraId="6DA1F2CF" w14:textId="77777777" w:rsidTr="0091309A">
        <w:tc>
          <w:tcPr>
            <w:tcW w:w="604" w:type="dxa"/>
            <w:shd w:val="clear" w:color="auto" w:fill="C0C0C0"/>
            <w:vAlign w:val="center"/>
          </w:tcPr>
          <w:p w14:paraId="23DAD54A" w14:textId="77777777" w:rsidR="00996320" w:rsidRPr="00DE1136" w:rsidRDefault="00996320" w:rsidP="0029790B">
            <w:pPr>
              <w:spacing w:line="259" w:lineRule="auto"/>
              <w:ind w:left="142"/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>Č.</w:t>
            </w:r>
          </w:p>
        </w:tc>
        <w:tc>
          <w:tcPr>
            <w:tcW w:w="2657" w:type="dxa"/>
            <w:shd w:val="clear" w:color="auto" w:fill="C0C0C0"/>
            <w:vAlign w:val="center"/>
          </w:tcPr>
          <w:p w14:paraId="1D35369A" w14:textId="1AA73584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>Meno</w:t>
            </w:r>
            <w:r w:rsidR="0091309A"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 xml:space="preserve"> / Obchodné meno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1D7C66B3" w14:textId="44E040BE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>Dátum narodenia</w:t>
            </w:r>
            <w:r w:rsidR="0091309A"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 xml:space="preserve"> / IČO</w:t>
            </w:r>
          </w:p>
        </w:tc>
        <w:tc>
          <w:tcPr>
            <w:tcW w:w="3005" w:type="dxa"/>
            <w:shd w:val="clear" w:color="auto" w:fill="C0C0C0"/>
            <w:vAlign w:val="center"/>
          </w:tcPr>
          <w:p w14:paraId="487C8FB5" w14:textId="0C433036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</w:pPr>
            <w:r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>Bydlisko</w:t>
            </w:r>
            <w:r w:rsidR="0091309A" w:rsidRPr="00DE1136">
              <w:rPr>
                <w:rFonts w:ascii="Cambria" w:hAnsi="Cambria" w:cstheme="minorBidi"/>
                <w:b/>
                <w:bCs/>
                <w:sz w:val="21"/>
                <w:szCs w:val="21"/>
                <w:lang w:val="sk-SK" w:eastAsia="en-US"/>
              </w:rPr>
              <w:t xml:space="preserve"> / Sídlo</w:t>
            </w:r>
          </w:p>
        </w:tc>
      </w:tr>
      <w:tr w:rsidR="0091309A" w:rsidRPr="00DE1136" w14:paraId="180E090E" w14:textId="77777777" w:rsidTr="0091309A">
        <w:tc>
          <w:tcPr>
            <w:tcW w:w="604" w:type="dxa"/>
            <w:vAlign w:val="center"/>
          </w:tcPr>
          <w:p w14:paraId="78ECEA27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33DFDD38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E367B58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7B26BC2D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2621B690" w14:textId="77777777" w:rsidTr="0091309A">
        <w:tc>
          <w:tcPr>
            <w:tcW w:w="604" w:type="dxa"/>
            <w:vAlign w:val="center"/>
          </w:tcPr>
          <w:p w14:paraId="6D7E178E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195A88A4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138BE57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38EAE360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val="cs-CZ" w:eastAsia="en-US"/>
              </w:rPr>
            </w:pPr>
          </w:p>
        </w:tc>
      </w:tr>
      <w:tr w:rsidR="0091309A" w:rsidRPr="00DE1136" w14:paraId="356011C2" w14:textId="77777777" w:rsidTr="0091309A">
        <w:tc>
          <w:tcPr>
            <w:tcW w:w="604" w:type="dxa"/>
            <w:vAlign w:val="center"/>
          </w:tcPr>
          <w:p w14:paraId="7665803C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2EF57A67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A659DF5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47697FFE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2063990E" w14:textId="77777777" w:rsidTr="0091309A">
        <w:tc>
          <w:tcPr>
            <w:tcW w:w="604" w:type="dxa"/>
            <w:vAlign w:val="center"/>
          </w:tcPr>
          <w:p w14:paraId="41961B30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369DE6DE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2AE91BC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5E19D740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7022C11D" w14:textId="77777777" w:rsidTr="0091309A">
        <w:tc>
          <w:tcPr>
            <w:tcW w:w="604" w:type="dxa"/>
            <w:vAlign w:val="center"/>
          </w:tcPr>
          <w:p w14:paraId="27F369A8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40291504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3182322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50087950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38233910" w14:textId="77777777" w:rsidTr="0091309A">
        <w:tc>
          <w:tcPr>
            <w:tcW w:w="604" w:type="dxa"/>
            <w:vAlign w:val="center"/>
          </w:tcPr>
          <w:p w14:paraId="00575838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31E0185D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D136E37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6D7838AD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3F457461" w14:textId="77777777" w:rsidTr="0091309A">
        <w:tc>
          <w:tcPr>
            <w:tcW w:w="604" w:type="dxa"/>
            <w:vAlign w:val="center"/>
          </w:tcPr>
          <w:p w14:paraId="3A50EA2A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4D340E72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1B064D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64CD9E79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4C221FA9" w14:textId="77777777" w:rsidTr="0091309A">
        <w:tc>
          <w:tcPr>
            <w:tcW w:w="604" w:type="dxa"/>
            <w:vAlign w:val="center"/>
          </w:tcPr>
          <w:p w14:paraId="668E80B5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03EC86EF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40136DF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5DA2DDC1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  <w:tr w:rsidR="0091309A" w:rsidRPr="00DE1136" w14:paraId="0ACB4509" w14:textId="77777777" w:rsidTr="0091309A">
        <w:tc>
          <w:tcPr>
            <w:tcW w:w="604" w:type="dxa"/>
            <w:vAlign w:val="center"/>
          </w:tcPr>
          <w:p w14:paraId="54257B79" w14:textId="77777777" w:rsidR="00996320" w:rsidRPr="00DE1136" w:rsidRDefault="00996320" w:rsidP="00D73B59">
            <w:pPr>
              <w:numPr>
                <w:ilvl w:val="0"/>
                <w:numId w:val="6"/>
              </w:numPr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57" w:type="dxa"/>
            <w:vAlign w:val="center"/>
          </w:tcPr>
          <w:p w14:paraId="3CFEAC12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11C0396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  <w:tc>
          <w:tcPr>
            <w:tcW w:w="3005" w:type="dxa"/>
            <w:vAlign w:val="center"/>
          </w:tcPr>
          <w:p w14:paraId="7AC24B2F" w14:textId="77777777" w:rsidR="00996320" w:rsidRPr="00DE1136" w:rsidRDefault="00996320" w:rsidP="0029790B">
            <w:pPr>
              <w:tabs>
                <w:tab w:val="num" w:pos="709"/>
              </w:tabs>
              <w:spacing w:line="259" w:lineRule="auto"/>
              <w:rPr>
                <w:rFonts w:ascii="Cambria" w:hAnsi="Cambria" w:cstheme="minorBidi"/>
                <w:sz w:val="21"/>
                <w:szCs w:val="21"/>
                <w:lang w:eastAsia="en-US"/>
              </w:rPr>
            </w:pPr>
          </w:p>
        </w:tc>
      </w:tr>
    </w:tbl>
    <w:p w14:paraId="1BDB4D6E" w14:textId="77777777" w:rsidR="00EB616B" w:rsidRPr="00DE1136" w:rsidRDefault="00EB616B" w:rsidP="00727619">
      <w:pPr>
        <w:pStyle w:val="Zarkazkladnhotextu3"/>
        <w:ind w:left="0" w:firstLine="0"/>
        <w:rPr>
          <w:rFonts w:ascii="Cambria" w:hAnsi="Cambria" w:cstheme="minorBidi"/>
          <w:sz w:val="21"/>
          <w:szCs w:val="21"/>
          <w:lang w:val="sk-SK"/>
        </w:rPr>
      </w:pPr>
    </w:p>
    <w:sectPr w:rsidR="00EB616B" w:rsidRPr="00DE1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0C70" w14:textId="77777777" w:rsidR="00C00E55" w:rsidRDefault="00C00E55" w:rsidP="00672625">
      <w:r>
        <w:separator/>
      </w:r>
    </w:p>
  </w:endnote>
  <w:endnote w:type="continuationSeparator" w:id="0">
    <w:p w14:paraId="60963CEE" w14:textId="77777777" w:rsidR="00C00E55" w:rsidRDefault="00C00E55" w:rsidP="0067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16164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0CAD3AD3" w14:textId="77777777" w:rsidR="00672625" w:rsidRPr="00672625" w:rsidRDefault="00672625">
        <w:pPr>
          <w:pStyle w:val="Pta"/>
          <w:jc w:val="right"/>
          <w:rPr>
            <w:rFonts w:ascii="Cambria" w:hAnsi="Cambria"/>
            <w:sz w:val="16"/>
            <w:szCs w:val="16"/>
          </w:rPr>
        </w:pPr>
        <w:r w:rsidRPr="00672625">
          <w:rPr>
            <w:rFonts w:ascii="Cambria" w:hAnsi="Cambria"/>
            <w:sz w:val="16"/>
            <w:szCs w:val="16"/>
          </w:rPr>
          <w:fldChar w:fldCharType="begin"/>
        </w:r>
        <w:r w:rsidRPr="00672625">
          <w:rPr>
            <w:rFonts w:ascii="Cambria" w:hAnsi="Cambria"/>
            <w:sz w:val="16"/>
            <w:szCs w:val="16"/>
          </w:rPr>
          <w:instrText>PAGE   \* MERGEFORMAT</w:instrText>
        </w:r>
        <w:r w:rsidRPr="00672625">
          <w:rPr>
            <w:rFonts w:ascii="Cambria" w:hAnsi="Cambria"/>
            <w:sz w:val="16"/>
            <w:szCs w:val="16"/>
          </w:rPr>
          <w:fldChar w:fldCharType="separate"/>
        </w:r>
        <w:r w:rsidR="00AC0FF5" w:rsidRPr="00AC0FF5">
          <w:rPr>
            <w:rFonts w:ascii="Cambria" w:hAnsi="Cambria"/>
            <w:noProof/>
            <w:sz w:val="16"/>
            <w:szCs w:val="16"/>
            <w:lang w:val="sk-SK"/>
          </w:rPr>
          <w:t>5</w:t>
        </w:r>
        <w:r w:rsidRPr="00672625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CB65896" w14:textId="77777777" w:rsidR="00672625" w:rsidRDefault="006726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EC1D" w14:textId="77777777" w:rsidR="00C00E55" w:rsidRDefault="00C00E55" w:rsidP="00672625">
      <w:r>
        <w:separator/>
      </w:r>
    </w:p>
  </w:footnote>
  <w:footnote w:type="continuationSeparator" w:id="0">
    <w:p w14:paraId="15890A2A" w14:textId="77777777" w:rsidR="00C00E55" w:rsidRDefault="00C00E55" w:rsidP="0067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3CF3"/>
    <w:multiLevelType w:val="multilevel"/>
    <w:tmpl w:val="F3629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9017BF"/>
    <w:multiLevelType w:val="hybridMultilevel"/>
    <w:tmpl w:val="B09CFD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B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4159"/>
    <w:multiLevelType w:val="hybridMultilevel"/>
    <w:tmpl w:val="394472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6FCD"/>
    <w:multiLevelType w:val="multilevel"/>
    <w:tmpl w:val="2356E1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B596B86"/>
    <w:multiLevelType w:val="multilevel"/>
    <w:tmpl w:val="92987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B15565"/>
    <w:multiLevelType w:val="hybridMultilevel"/>
    <w:tmpl w:val="3944725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F146A0"/>
    <w:multiLevelType w:val="hybridMultilevel"/>
    <w:tmpl w:val="A586A5C4"/>
    <w:lvl w:ilvl="0" w:tplc="C7CA160E">
      <w:start w:val="1"/>
      <w:numFmt w:val="decimal"/>
      <w:lvlText w:val="4.%1."/>
      <w:lvlJc w:val="left"/>
      <w:pPr>
        <w:ind w:left="360" w:hanging="360"/>
      </w:pPr>
      <w:rPr>
        <w:rFonts w:ascii="Cambria" w:hAnsi="Cambria" w:cstheme="minorBid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86692C"/>
    <w:multiLevelType w:val="hybridMultilevel"/>
    <w:tmpl w:val="F2568348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4D51D6B"/>
    <w:multiLevelType w:val="hybridMultilevel"/>
    <w:tmpl w:val="8A16F0A6"/>
    <w:lvl w:ilvl="0" w:tplc="AE022C38">
      <w:start w:val="1"/>
      <w:numFmt w:val="decimal"/>
      <w:lvlText w:val="5.%1."/>
      <w:lvlJc w:val="left"/>
      <w:pPr>
        <w:ind w:left="360" w:hanging="360"/>
      </w:pPr>
      <w:rPr>
        <w:rFonts w:ascii="Cambria" w:hAnsi="Cambria" w:cstheme="minorBidi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45B8E"/>
    <w:multiLevelType w:val="multilevel"/>
    <w:tmpl w:val="5B6EF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9F53608"/>
    <w:multiLevelType w:val="hybridMultilevel"/>
    <w:tmpl w:val="EFB6C100"/>
    <w:lvl w:ilvl="0" w:tplc="CDE43FF2">
      <w:start w:val="1"/>
      <w:numFmt w:val="decimal"/>
      <w:lvlText w:val="3.%1."/>
      <w:lvlJc w:val="left"/>
      <w:pPr>
        <w:ind w:left="360" w:hanging="360"/>
      </w:pPr>
      <w:rPr>
        <w:rFonts w:hint="default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E2EA1"/>
    <w:multiLevelType w:val="hybridMultilevel"/>
    <w:tmpl w:val="212CDB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23C1A"/>
    <w:multiLevelType w:val="multilevel"/>
    <w:tmpl w:val="C25E1C4E"/>
    <w:styleLink w:val="Zmluva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sz w:val="1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rFonts w:ascii="Verdana" w:hAnsi="Verdana" w:hint="default"/>
        <w:sz w:val="1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cs="Times New Roman" w:hint="default"/>
        <w:color w:val="auto"/>
        <w:sz w:val="14"/>
        <w:szCs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4A24261"/>
    <w:multiLevelType w:val="hybridMultilevel"/>
    <w:tmpl w:val="151084AC"/>
    <w:lvl w:ilvl="0" w:tplc="612A1986">
      <w:start w:val="1"/>
      <w:numFmt w:val="decimal"/>
      <w:lvlText w:val="2.%1."/>
      <w:lvlJc w:val="left"/>
      <w:pPr>
        <w:ind w:left="720" w:hanging="360"/>
      </w:pPr>
      <w:rPr>
        <w:rFonts w:ascii="Cambria" w:hAnsi="Cambria" w:cstheme="minorBidi" w:hint="default"/>
        <w:b w:val="0"/>
        <w:i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D2092"/>
    <w:multiLevelType w:val="hybridMultilevel"/>
    <w:tmpl w:val="394472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402011">
    <w:abstractNumId w:val="13"/>
  </w:num>
  <w:num w:numId="2" w16cid:durableId="1439987266">
    <w:abstractNumId w:val="10"/>
  </w:num>
  <w:num w:numId="3" w16cid:durableId="1576814030">
    <w:abstractNumId w:val="6"/>
  </w:num>
  <w:num w:numId="4" w16cid:durableId="1060713652">
    <w:abstractNumId w:val="8"/>
  </w:num>
  <w:num w:numId="5" w16cid:durableId="1215628149">
    <w:abstractNumId w:val="12"/>
  </w:num>
  <w:num w:numId="6" w16cid:durableId="1539314095">
    <w:abstractNumId w:val="7"/>
  </w:num>
  <w:num w:numId="7" w16cid:durableId="1185174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267166">
    <w:abstractNumId w:val="5"/>
  </w:num>
  <w:num w:numId="9" w16cid:durableId="1732607827">
    <w:abstractNumId w:val="9"/>
  </w:num>
  <w:num w:numId="10" w16cid:durableId="1940213410">
    <w:abstractNumId w:val="0"/>
  </w:num>
  <w:num w:numId="11" w16cid:durableId="284505517">
    <w:abstractNumId w:val="4"/>
  </w:num>
  <w:num w:numId="12" w16cid:durableId="924386770">
    <w:abstractNumId w:val="2"/>
  </w:num>
  <w:num w:numId="13" w16cid:durableId="1193180018">
    <w:abstractNumId w:val="14"/>
  </w:num>
  <w:num w:numId="14" w16cid:durableId="366107603">
    <w:abstractNumId w:val="11"/>
  </w:num>
  <w:num w:numId="15" w16cid:durableId="75150963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E1"/>
    <w:rsid w:val="00005891"/>
    <w:rsid w:val="00021C6A"/>
    <w:rsid w:val="00025103"/>
    <w:rsid w:val="00047242"/>
    <w:rsid w:val="00051FFC"/>
    <w:rsid w:val="00056E24"/>
    <w:rsid w:val="0006388A"/>
    <w:rsid w:val="000670FB"/>
    <w:rsid w:val="000A097F"/>
    <w:rsid w:val="000B46B6"/>
    <w:rsid w:val="000C05B6"/>
    <w:rsid w:val="000D2DE1"/>
    <w:rsid w:val="000D5DE9"/>
    <w:rsid w:val="000D7758"/>
    <w:rsid w:val="00100D23"/>
    <w:rsid w:val="001100A9"/>
    <w:rsid w:val="00130044"/>
    <w:rsid w:val="001330D8"/>
    <w:rsid w:val="00133D55"/>
    <w:rsid w:val="00145F32"/>
    <w:rsid w:val="001522EC"/>
    <w:rsid w:val="00152EC7"/>
    <w:rsid w:val="00162829"/>
    <w:rsid w:val="001677C7"/>
    <w:rsid w:val="00186BD2"/>
    <w:rsid w:val="00191C68"/>
    <w:rsid w:val="001B157E"/>
    <w:rsid w:val="001B34DE"/>
    <w:rsid w:val="001B46C8"/>
    <w:rsid w:val="001C016E"/>
    <w:rsid w:val="001C77CB"/>
    <w:rsid w:val="001D61AC"/>
    <w:rsid w:val="001E1C1A"/>
    <w:rsid w:val="001E22E8"/>
    <w:rsid w:val="00206535"/>
    <w:rsid w:val="00207AB0"/>
    <w:rsid w:val="00225F07"/>
    <w:rsid w:val="00234423"/>
    <w:rsid w:val="00256164"/>
    <w:rsid w:val="00261716"/>
    <w:rsid w:val="00280BED"/>
    <w:rsid w:val="002C4FB4"/>
    <w:rsid w:val="002C7126"/>
    <w:rsid w:val="002D1113"/>
    <w:rsid w:val="002D3447"/>
    <w:rsid w:val="002E22E4"/>
    <w:rsid w:val="002E2C91"/>
    <w:rsid w:val="00301EC1"/>
    <w:rsid w:val="00306A58"/>
    <w:rsid w:val="00306A8A"/>
    <w:rsid w:val="003076EC"/>
    <w:rsid w:val="00311DB9"/>
    <w:rsid w:val="00321117"/>
    <w:rsid w:val="003253D3"/>
    <w:rsid w:val="0032676E"/>
    <w:rsid w:val="003337EA"/>
    <w:rsid w:val="00337B30"/>
    <w:rsid w:val="0034296F"/>
    <w:rsid w:val="00352884"/>
    <w:rsid w:val="003536A4"/>
    <w:rsid w:val="00357188"/>
    <w:rsid w:val="00361171"/>
    <w:rsid w:val="00366D4F"/>
    <w:rsid w:val="00370729"/>
    <w:rsid w:val="00373CE1"/>
    <w:rsid w:val="00373F76"/>
    <w:rsid w:val="003B20EA"/>
    <w:rsid w:val="003C4868"/>
    <w:rsid w:val="003C6833"/>
    <w:rsid w:val="003E0394"/>
    <w:rsid w:val="003E3BE1"/>
    <w:rsid w:val="003F1D1F"/>
    <w:rsid w:val="003F3878"/>
    <w:rsid w:val="00400766"/>
    <w:rsid w:val="00414592"/>
    <w:rsid w:val="004166F1"/>
    <w:rsid w:val="00423109"/>
    <w:rsid w:val="004251D2"/>
    <w:rsid w:val="00430786"/>
    <w:rsid w:val="0043567A"/>
    <w:rsid w:val="00443685"/>
    <w:rsid w:val="00477BEF"/>
    <w:rsid w:val="004836DE"/>
    <w:rsid w:val="004A04B9"/>
    <w:rsid w:val="004A14E9"/>
    <w:rsid w:val="004B45F8"/>
    <w:rsid w:val="004C0FD8"/>
    <w:rsid w:val="004C1198"/>
    <w:rsid w:val="004C5E96"/>
    <w:rsid w:val="004D093A"/>
    <w:rsid w:val="004D3F3F"/>
    <w:rsid w:val="004E6767"/>
    <w:rsid w:val="004E7653"/>
    <w:rsid w:val="004F1323"/>
    <w:rsid w:val="00502D31"/>
    <w:rsid w:val="00504B6F"/>
    <w:rsid w:val="00506EC0"/>
    <w:rsid w:val="00525147"/>
    <w:rsid w:val="0053094A"/>
    <w:rsid w:val="00546D0B"/>
    <w:rsid w:val="00551770"/>
    <w:rsid w:val="00553CCA"/>
    <w:rsid w:val="0056247B"/>
    <w:rsid w:val="00570DB5"/>
    <w:rsid w:val="0059761F"/>
    <w:rsid w:val="005A447D"/>
    <w:rsid w:val="005B6072"/>
    <w:rsid w:val="005C07FC"/>
    <w:rsid w:val="005D2486"/>
    <w:rsid w:val="005E5633"/>
    <w:rsid w:val="005E7F1A"/>
    <w:rsid w:val="005F1BF1"/>
    <w:rsid w:val="0060625C"/>
    <w:rsid w:val="0062520E"/>
    <w:rsid w:val="00644D4D"/>
    <w:rsid w:val="00672625"/>
    <w:rsid w:val="0067496C"/>
    <w:rsid w:val="00676732"/>
    <w:rsid w:val="006828A6"/>
    <w:rsid w:val="006F5AA9"/>
    <w:rsid w:val="00700E2A"/>
    <w:rsid w:val="00702245"/>
    <w:rsid w:val="0070398A"/>
    <w:rsid w:val="0070608F"/>
    <w:rsid w:val="007105A6"/>
    <w:rsid w:val="00712649"/>
    <w:rsid w:val="00722830"/>
    <w:rsid w:val="0072546B"/>
    <w:rsid w:val="00727619"/>
    <w:rsid w:val="00750DB7"/>
    <w:rsid w:val="00755322"/>
    <w:rsid w:val="00757635"/>
    <w:rsid w:val="00792AE4"/>
    <w:rsid w:val="00792D5A"/>
    <w:rsid w:val="007942AD"/>
    <w:rsid w:val="00796DC1"/>
    <w:rsid w:val="00796E24"/>
    <w:rsid w:val="007B68EF"/>
    <w:rsid w:val="007B7F9B"/>
    <w:rsid w:val="007C5AA0"/>
    <w:rsid w:val="007F0154"/>
    <w:rsid w:val="007F35A1"/>
    <w:rsid w:val="007F776A"/>
    <w:rsid w:val="00833EA5"/>
    <w:rsid w:val="0085457A"/>
    <w:rsid w:val="008552D8"/>
    <w:rsid w:val="00871614"/>
    <w:rsid w:val="008776B2"/>
    <w:rsid w:val="00890CC6"/>
    <w:rsid w:val="008A392F"/>
    <w:rsid w:val="008A3C19"/>
    <w:rsid w:val="008A67DD"/>
    <w:rsid w:val="008B7AD4"/>
    <w:rsid w:val="008D047B"/>
    <w:rsid w:val="008D6156"/>
    <w:rsid w:val="0091309A"/>
    <w:rsid w:val="00930EEB"/>
    <w:rsid w:val="009336CE"/>
    <w:rsid w:val="00945014"/>
    <w:rsid w:val="0095552E"/>
    <w:rsid w:val="0096142C"/>
    <w:rsid w:val="009731B8"/>
    <w:rsid w:val="00996320"/>
    <w:rsid w:val="009B4831"/>
    <w:rsid w:val="009B6039"/>
    <w:rsid w:val="009C1BC1"/>
    <w:rsid w:val="009C3456"/>
    <w:rsid w:val="009D4D69"/>
    <w:rsid w:val="009E6E30"/>
    <w:rsid w:val="009F1D45"/>
    <w:rsid w:val="00A04077"/>
    <w:rsid w:val="00A0692C"/>
    <w:rsid w:val="00A1061B"/>
    <w:rsid w:val="00A10893"/>
    <w:rsid w:val="00A41DB2"/>
    <w:rsid w:val="00A46BEB"/>
    <w:rsid w:val="00A53367"/>
    <w:rsid w:val="00A55FEA"/>
    <w:rsid w:val="00A56F76"/>
    <w:rsid w:val="00A63BE9"/>
    <w:rsid w:val="00A83017"/>
    <w:rsid w:val="00A93940"/>
    <w:rsid w:val="00AA722A"/>
    <w:rsid w:val="00AC0FF5"/>
    <w:rsid w:val="00AD2F06"/>
    <w:rsid w:val="00AD36D4"/>
    <w:rsid w:val="00AD5C5C"/>
    <w:rsid w:val="00AE5DB5"/>
    <w:rsid w:val="00B041C2"/>
    <w:rsid w:val="00B05C7C"/>
    <w:rsid w:val="00B20204"/>
    <w:rsid w:val="00B22A15"/>
    <w:rsid w:val="00B300D5"/>
    <w:rsid w:val="00B351AF"/>
    <w:rsid w:val="00B536DA"/>
    <w:rsid w:val="00B56819"/>
    <w:rsid w:val="00B67D8C"/>
    <w:rsid w:val="00B943DD"/>
    <w:rsid w:val="00B944E3"/>
    <w:rsid w:val="00BA695A"/>
    <w:rsid w:val="00BC4507"/>
    <w:rsid w:val="00BC4728"/>
    <w:rsid w:val="00BC4E5D"/>
    <w:rsid w:val="00BE53D3"/>
    <w:rsid w:val="00BF21BF"/>
    <w:rsid w:val="00BF2B5E"/>
    <w:rsid w:val="00BF506F"/>
    <w:rsid w:val="00C00E55"/>
    <w:rsid w:val="00C018CC"/>
    <w:rsid w:val="00C02B7C"/>
    <w:rsid w:val="00C36008"/>
    <w:rsid w:val="00C43254"/>
    <w:rsid w:val="00C43F00"/>
    <w:rsid w:val="00C5331A"/>
    <w:rsid w:val="00C55DAB"/>
    <w:rsid w:val="00C566C0"/>
    <w:rsid w:val="00C57B4F"/>
    <w:rsid w:val="00C61F98"/>
    <w:rsid w:val="00C70452"/>
    <w:rsid w:val="00C86AEE"/>
    <w:rsid w:val="00CA3A78"/>
    <w:rsid w:val="00CB15CA"/>
    <w:rsid w:val="00CC003F"/>
    <w:rsid w:val="00CC2DB2"/>
    <w:rsid w:val="00CC5022"/>
    <w:rsid w:val="00CC5F52"/>
    <w:rsid w:val="00CE058E"/>
    <w:rsid w:val="00D00051"/>
    <w:rsid w:val="00D050A1"/>
    <w:rsid w:val="00D20830"/>
    <w:rsid w:val="00D24CAA"/>
    <w:rsid w:val="00D33F58"/>
    <w:rsid w:val="00D42BC6"/>
    <w:rsid w:val="00D60E12"/>
    <w:rsid w:val="00D73B59"/>
    <w:rsid w:val="00DA5575"/>
    <w:rsid w:val="00DB6F7B"/>
    <w:rsid w:val="00DD12F2"/>
    <w:rsid w:val="00DD1E08"/>
    <w:rsid w:val="00DD3B7D"/>
    <w:rsid w:val="00DD3CF4"/>
    <w:rsid w:val="00DD52D5"/>
    <w:rsid w:val="00DE1136"/>
    <w:rsid w:val="00DE2461"/>
    <w:rsid w:val="00DF7552"/>
    <w:rsid w:val="00E04D31"/>
    <w:rsid w:val="00E06E49"/>
    <w:rsid w:val="00E76B91"/>
    <w:rsid w:val="00E77133"/>
    <w:rsid w:val="00E92FC7"/>
    <w:rsid w:val="00E94124"/>
    <w:rsid w:val="00EA4B93"/>
    <w:rsid w:val="00EB5101"/>
    <w:rsid w:val="00EB5FBE"/>
    <w:rsid w:val="00EB616B"/>
    <w:rsid w:val="00EC014E"/>
    <w:rsid w:val="00ED2E1A"/>
    <w:rsid w:val="00F15D03"/>
    <w:rsid w:val="00F21D14"/>
    <w:rsid w:val="00F26D93"/>
    <w:rsid w:val="00F5265B"/>
    <w:rsid w:val="00F52E24"/>
    <w:rsid w:val="00F52E47"/>
    <w:rsid w:val="00F60EB0"/>
    <w:rsid w:val="00F93870"/>
    <w:rsid w:val="00FA695A"/>
    <w:rsid w:val="00FC57FD"/>
    <w:rsid w:val="00FD0FEF"/>
    <w:rsid w:val="00FE26E3"/>
    <w:rsid w:val="00FF638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F76"/>
    <w:pPr>
      <w:spacing w:after="0" w:line="240" w:lineRule="auto"/>
    </w:pPr>
    <w:rPr>
      <w:rFonts w:ascii="Tahoma" w:eastAsia="Times New Roman" w:hAnsi="Tahoma" w:cs="Times New Roman"/>
      <w:szCs w:val="20"/>
      <w:lang w:val="en-GB" w:eastAsia="sk-SK"/>
    </w:rPr>
  </w:style>
  <w:style w:type="paragraph" w:styleId="Nadpis1">
    <w:name w:val="heading 1"/>
    <w:aliases w:val="h1,Hoofdstukkop,Section Heading,H1,No numbers,051,Article Heading,HTA Überschrift 1,Heading 1(2),Lev 1,Tit 1,Vertragsgliederung 1,_Nadpis 1,Heading X,Numbered - 1,Lev 11,Numbered - 11,Lev 12,Numbered - 12,Lev 13,Numbered - 13,Chapter,Článek"/>
    <w:basedOn w:val="Normlny"/>
    <w:next w:val="Normlny"/>
    <w:link w:val="Nadpis1Char"/>
    <w:qFormat/>
    <w:rsid w:val="00A56F76"/>
    <w:pPr>
      <w:keepNext/>
      <w:jc w:val="both"/>
      <w:outlineLvl w:val="0"/>
    </w:pPr>
    <w:rPr>
      <w:rFonts w:ascii="Times New Roman" w:hAnsi="Times New Roman"/>
      <w:sz w:val="24"/>
      <w:u w:val="single"/>
      <w:lang w:val="en-AU"/>
    </w:rPr>
  </w:style>
  <w:style w:type="paragraph" w:styleId="Nadpis3">
    <w:name w:val="heading 3"/>
    <w:basedOn w:val="Normlny"/>
    <w:next w:val="Normlny"/>
    <w:link w:val="Nadpis3Char"/>
    <w:qFormat/>
    <w:rsid w:val="00A56F76"/>
    <w:pPr>
      <w:keepNext/>
      <w:jc w:val="center"/>
      <w:outlineLvl w:val="2"/>
    </w:pPr>
    <w:rPr>
      <w:rFonts w:ascii="Times New Roman" w:hAnsi="Times New Roman"/>
      <w:sz w:val="24"/>
      <w:lang w:val="en-AU"/>
    </w:rPr>
  </w:style>
  <w:style w:type="paragraph" w:styleId="Nadpis4">
    <w:name w:val="heading 4"/>
    <w:basedOn w:val="Normlny"/>
    <w:next w:val="Normlny"/>
    <w:link w:val="Nadpis4Char"/>
    <w:qFormat/>
    <w:rsid w:val="00A56F76"/>
    <w:pPr>
      <w:keepNext/>
      <w:jc w:val="center"/>
      <w:outlineLvl w:val="3"/>
    </w:pPr>
    <w:rPr>
      <w:rFonts w:ascii="Times New Roman" w:hAnsi="Times New Roman"/>
      <w:b/>
      <w:sz w:val="24"/>
      <w:lang w:val="en-AU"/>
    </w:rPr>
  </w:style>
  <w:style w:type="paragraph" w:styleId="Nadpis6">
    <w:name w:val="heading 6"/>
    <w:basedOn w:val="Normlny"/>
    <w:next w:val="Normlny"/>
    <w:link w:val="Nadpis6Char"/>
    <w:qFormat/>
    <w:rsid w:val="00A56F76"/>
    <w:pPr>
      <w:keepNext/>
      <w:spacing w:line="360" w:lineRule="auto"/>
      <w:jc w:val="center"/>
      <w:outlineLvl w:val="5"/>
    </w:pPr>
    <w:rPr>
      <w:rFonts w:ascii="Arial" w:hAnsi="Arial"/>
      <w:b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051 Char,Article Heading Char,HTA Überschrift 1 Char,Heading 1(2) Char,Lev 1 Char,Tit 1 Char,Vertragsgliederung 1 Char,_Nadpis 1 Char,Heading X Char,Numbered - 1 Char"/>
    <w:basedOn w:val="Predvolenpsmoodseku"/>
    <w:link w:val="Nadpis1"/>
    <w:rsid w:val="00A56F76"/>
    <w:rPr>
      <w:rFonts w:ascii="Times New Roman" w:eastAsia="Times New Roman" w:hAnsi="Times New Roman" w:cs="Times New Roman"/>
      <w:sz w:val="24"/>
      <w:szCs w:val="20"/>
      <w:u w:val="single"/>
      <w:lang w:val="en-AU" w:eastAsia="sk-SK"/>
    </w:rPr>
  </w:style>
  <w:style w:type="character" w:customStyle="1" w:styleId="Nadpis3Char">
    <w:name w:val="Nadpis 3 Char"/>
    <w:basedOn w:val="Predvolenpsmoodseku"/>
    <w:link w:val="Nadpis3"/>
    <w:rsid w:val="00A56F76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character" w:customStyle="1" w:styleId="Nadpis4Char">
    <w:name w:val="Nadpis 4 Char"/>
    <w:basedOn w:val="Predvolenpsmoodseku"/>
    <w:link w:val="Nadpis4"/>
    <w:rsid w:val="00A56F76"/>
    <w:rPr>
      <w:rFonts w:ascii="Times New Roman" w:eastAsia="Times New Roman" w:hAnsi="Times New Roman" w:cs="Times New Roman"/>
      <w:b/>
      <w:sz w:val="24"/>
      <w:szCs w:val="20"/>
      <w:lang w:val="en-AU" w:eastAsia="sk-SK"/>
    </w:rPr>
  </w:style>
  <w:style w:type="character" w:customStyle="1" w:styleId="Nadpis6Char">
    <w:name w:val="Nadpis 6 Char"/>
    <w:basedOn w:val="Predvolenpsmoodseku"/>
    <w:link w:val="Nadpis6"/>
    <w:rsid w:val="00A56F76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rsid w:val="00A56F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6F76"/>
    <w:rPr>
      <w:rFonts w:ascii="Tahoma" w:eastAsia="Times New Roman" w:hAnsi="Tahoma" w:cs="Times New Roman"/>
      <w:szCs w:val="20"/>
      <w:lang w:val="en-GB" w:eastAsia="sk-SK"/>
    </w:rPr>
  </w:style>
  <w:style w:type="paragraph" w:styleId="Zkladntext">
    <w:name w:val="Body Text"/>
    <w:basedOn w:val="Normlny"/>
    <w:link w:val="ZkladntextChar"/>
    <w:rsid w:val="00A56F76"/>
    <w:pPr>
      <w:jc w:val="both"/>
    </w:pPr>
    <w:rPr>
      <w:rFonts w:ascii="Times New Roman" w:hAnsi="Times New Roman"/>
      <w:sz w:val="24"/>
      <w:lang w:val="en-AU"/>
    </w:rPr>
  </w:style>
  <w:style w:type="character" w:customStyle="1" w:styleId="ZkladntextChar">
    <w:name w:val="Základný text Char"/>
    <w:basedOn w:val="Predvolenpsmoodseku"/>
    <w:link w:val="Zkladntext"/>
    <w:rsid w:val="00A56F76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paragraph" w:styleId="Zarkazkladnhotextu">
    <w:name w:val="Body Text Indent"/>
    <w:basedOn w:val="Normlny"/>
    <w:link w:val="ZarkazkladnhotextuChar"/>
    <w:rsid w:val="00A56F76"/>
    <w:pPr>
      <w:ind w:left="426"/>
    </w:pPr>
    <w:rPr>
      <w:rFonts w:ascii="Times New Roman" w:hAnsi="Times New Roman"/>
      <w:sz w:val="24"/>
      <w:lang w:val="en-AU"/>
    </w:rPr>
  </w:style>
  <w:style w:type="character" w:customStyle="1" w:styleId="ZarkazkladnhotextuChar">
    <w:name w:val="Zarážka základného textu Char"/>
    <w:basedOn w:val="Predvolenpsmoodseku"/>
    <w:link w:val="Zarkazkladnhotextu"/>
    <w:rsid w:val="00A56F76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paragraph" w:styleId="Zarkazkladnhotextu2">
    <w:name w:val="Body Text Indent 2"/>
    <w:basedOn w:val="Normlny"/>
    <w:link w:val="Zarkazkladnhotextu2Char"/>
    <w:rsid w:val="00A56F76"/>
    <w:pPr>
      <w:ind w:left="1134" w:hanging="708"/>
    </w:pPr>
    <w:rPr>
      <w:rFonts w:ascii="Times New Roman" w:hAnsi="Times New Roman"/>
      <w:sz w:val="24"/>
      <w:lang w:val="en-AU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56F76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paragraph" w:styleId="Zarkazkladnhotextu3">
    <w:name w:val="Body Text Indent 3"/>
    <w:basedOn w:val="Normlny"/>
    <w:link w:val="Zarkazkladnhotextu3Char"/>
    <w:rsid w:val="00A56F76"/>
    <w:pPr>
      <w:ind w:left="-993" w:firstLine="993"/>
      <w:jc w:val="both"/>
    </w:pPr>
    <w:rPr>
      <w:rFonts w:ascii="Times New Roman" w:hAnsi="Times New Roman"/>
      <w:sz w:val="24"/>
      <w:lang w:val="en-AU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56F76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character" w:customStyle="1" w:styleId="ra">
    <w:name w:val="ra"/>
    <w:basedOn w:val="Predvolenpsmoodseku"/>
    <w:rsid w:val="00400766"/>
  </w:style>
  <w:style w:type="paragraph" w:styleId="Textbubliny">
    <w:name w:val="Balloon Text"/>
    <w:basedOn w:val="Normlny"/>
    <w:link w:val="TextbublinyChar"/>
    <w:uiPriority w:val="99"/>
    <w:semiHidden/>
    <w:unhideWhenUsed/>
    <w:rsid w:val="00BC45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507"/>
    <w:rPr>
      <w:rFonts w:ascii="Segoe UI" w:eastAsia="Times New Roman" w:hAnsi="Segoe UI" w:cs="Segoe UI"/>
      <w:sz w:val="18"/>
      <w:szCs w:val="18"/>
      <w:lang w:val="en-GB" w:eastAsia="sk-SK"/>
    </w:rPr>
  </w:style>
  <w:style w:type="paragraph" w:styleId="Odsekzoznamu">
    <w:name w:val="List Paragraph"/>
    <w:aliases w:val="Odsek zoznamu2,List Paragraph,ODRAZKY PRVA UROVEN,body,Bullet Number,lp1,lp11,List Paragraph11,Bullet 1,Use Case List Paragraph"/>
    <w:basedOn w:val="Normlny"/>
    <w:link w:val="OdsekzoznamuChar"/>
    <w:uiPriority w:val="34"/>
    <w:qFormat/>
    <w:rsid w:val="008D047B"/>
    <w:pPr>
      <w:ind w:left="708"/>
    </w:pPr>
    <w:rPr>
      <w:rFonts w:ascii="Times New Roman" w:hAnsi="Times New Roman"/>
      <w:snapToGrid w:val="0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B15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157E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157E"/>
    <w:rPr>
      <w:rFonts w:ascii="Tahoma" w:eastAsia="Times New Roman" w:hAnsi="Tahoma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5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157E"/>
    <w:rPr>
      <w:rFonts w:ascii="Tahoma" w:eastAsia="Times New Roman" w:hAnsi="Tahoma" w:cs="Times New Roman"/>
      <w:b/>
      <w:bCs/>
      <w:sz w:val="20"/>
      <w:szCs w:val="20"/>
      <w:lang w:val="en-GB" w:eastAsia="sk-SK"/>
    </w:rPr>
  </w:style>
  <w:style w:type="paragraph" w:customStyle="1" w:styleId="BodZmluvy">
    <w:name w:val="Bod Zmluvy"/>
    <w:basedOn w:val="Normlny"/>
    <w:rsid w:val="0034296F"/>
    <w:pPr>
      <w:tabs>
        <w:tab w:val="left" w:pos="567"/>
        <w:tab w:val="num" w:pos="720"/>
      </w:tabs>
      <w:spacing w:before="60" w:after="60"/>
      <w:ind w:left="567" w:hanging="567"/>
      <w:jc w:val="both"/>
    </w:pPr>
    <w:rPr>
      <w:rFonts w:ascii="Verdana" w:eastAsia="SimSun" w:hAnsi="Verdana"/>
      <w:sz w:val="14"/>
      <w:szCs w:val="24"/>
      <w:lang w:val="sk-SK" w:eastAsia="zh-CN"/>
    </w:rPr>
  </w:style>
  <w:style w:type="numbering" w:customStyle="1" w:styleId="Zmluva">
    <w:name w:val="Zmluva"/>
    <w:basedOn w:val="Bezzoznamu"/>
    <w:rsid w:val="0034296F"/>
    <w:pPr>
      <w:numPr>
        <w:numId w:val="5"/>
      </w:numPr>
    </w:pPr>
  </w:style>
  <w:style w:type="paragraph" w:styleId="Pta">
    <w:name w:val="footer"/>
    <w:basedOn w:val="Normlny"/>
    <w:link w:val="PtaChar"/>
    <w:uiPriority w:val="99"/>
    <w:unhideWhenUsed/>
    <w:rsid w:val="006726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2625"/>
    <w:rPr>
      <w:rFonts w:ascii="Tahoma" w:eastAsia="Times New Roman" w:hAnsi="Tahoma" w:cs="Times New Roman"/>
      <w:szCs w:val="20"/>
      <w:lang w:val="en-GB" w:eastAsia="sk-SK"/>
    </w:rPr>
  </w:style>
  <w:style w:type="paragraph" w:styleId="Revzia">
    <w:name w:val="Revision"/>
    <w:hidden/>
    <w:uiPriority w:val="99"/>
    <w:semiHidden/>
    <w:rsid w:val="00186BD2"/>
    <w:pPr>
      <w:spacing w:after="0" w:line="240" w:lineRule="auto"/>
    </w:pPr>
    <w:rPr>
      <w:rFonts w:ascii="Tahoma" w:eastAsia="Times New Roman" w:hAnsi="Tahoma" w:cs="Times New Roman"/>
      <w:szCs w:val="20"/>
      <w:lang w:val="en-GB" w:eastAsia="sk-SK"/>
    </w:rPr>
  </w:style>
  <w:style w:type="paragraph" w:customStyle="1" w:styleId="Style6">
    <w:name w:val="Style6"/>
    <w:basedOn w:val="Normlny"/>
    <w:uiPriority w:val="99"/>
    <w:rsid w:val="00047242"/>
    <w:pPr>
      <w:widowControl w:val="0"/>
      <w:autoSpaceDE w:val="0"/>
      <w:autoSpaceDN w:val="0"/>
      <w:adjustRightInd w:val="0"/>
      <w:spacing w:line="427" w:lineRule="exact"/>
    </w:pPr>
    <w:rPr>
      <w:rFonts w:ascii="Times New Roman" w:hAnsi="Times New Roman"/>
      <w:sz w:val="24"/>
      <w:szCs w:val="24"/>
      <w:lang w:val="sk-SK"/>
    </w:rPr>
  </w:style>
  <w:style w:type="paragraph" w:customStyle="1" w:styleId="Style14">
    <w:name w:val="Style14"/>
    <w:basedOn w:val="Normlny"/>
    <w:uiPriority w:val="99"/>
    <w:rsid w:val="00047242"/>
    <w:pPr>
      <w:widowControl w:val="0"/>
      <w:autoSpaceDE w:val="0"/>
      <w:autoSpaceDN w:val="0"/>
      <w:adjustRightInd w:val="0"/>
      <w:spacing w:line="269" w:lineRule="exact"/>
      <w:ind w:hanging="538"/>
      <w:jc w:val="both"/>
    </w:pPr>
    <w:rPr>
      <w:rFonts w:ascii="Times New Roman" w:hAnsi="Times New Roman"/>
      <w:sz w:val="24"/>
      <w:szCs w:val="24"/>
      <w:lang w:val="sk-SK"/>
    </w:rPr>
  </w:style>
  <w:style w:type="paragraph" w:customStyle="1" w:styleId="Style19">
    <w:name w:val="Style19"/>
    <w:basedOn w:val="Normlny"/>
    <w:uiPriority w:val="99"/>
    <w:rsid w:val="000472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/>
    </w:rPr>
  </w:style>
  <w:style w:type="character" w:customStyle="1" w:styleId="FontStyle24">
    <w:name w:val="Font Style24"/>
    <w:uiPriority w:val="99"/>
    <w:rsid w:val="00047242"/>
    <w:rPr>
      <w:rFonts w:ascii="Times New Roman" w:hAnsi="Times New Roman"/>
      <w:sz w:val="22"/>
    </w:rPr>
  </w:style>
  <w:style w:type="character" w:customStyle="1" w:styleId="FontStyle25">
    <w:name w:val="Font Style25"/>
    <w:uiPriority w:val="99"/>
    <w:rsid w:val="00047242"/>
    <w:rPr>
      <w:rFonts w:ascii="Times New Roman" w:hAnsi="Times New Roman"/>
      <w:b/>
      <w:sz w:val="22"/>
    </w:rPr>
  </w:style>
  <w:style w:type="character" w:customStyle="1" w:styleId="FontStyle26">
    <w:name w:val="Font Style26"/>
    <w:uiPriority w:val="99"/>
    <w:rsid w:val="00047242"/>
    <w:rPr>
      <w:rFonts w:ascii="Times New Roman" w:hAnsi="Times New Roman"/>
      <w:i/>
      <w:sz w:val="22"/>
    </w:rPr>
  </w:style>
  <w:style w:type="character" w:customStyle="1" w:styleId="FontStyle28">
    <w:name w:val="Font Style28"/>
    <w:uiPriority w:val="99"/>
    <w:rsid w:val="00047242"/>
    <w:rPr>
      <w:rFonts w:ascii="Times New Roman" w:hAnsi="Times New Roman"/>
      <w:b/>
      <w:sz w:val="26"/>
    </w:rPr>
  </w:style>
  <w:style w:type="character" w:customStyle="1" w:styleId="OdsekzoznamuChar">
    <w:name w:val="Odsek zoznamu Char"/>
    <w:aliases w:val="Odsek zoznamu2 Char,List Paragraph Char,ODRAZKY PRVA UROVEN Char,body Char,Bullet Number Char,lp1 Char,lp11 Char,List Paragraph11 Char,Bullet 1 Char,Use Case List Paragraph Char"/>
    <w:link w:val="Odsekzoznamu"/>
    <w:uiPriority w:val="34"/>
    <w:qFormat/>
    <w:rsid w:val="00047242"/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paragraph" w:customStyle="1" w:styleId="Style9">
    <w:name w:val="Style9"/>
    <w:basedOn w:val="Normlny"/>
    <w:uiPriority w:val="99"/>
    <w:rsid w:val="0099632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sk-SK"/>
    </w:rPr>
  </w:style>
  <w:style w:type="paragraph" w:customStyle="1" w:styleId="Style16">
    <w:name w:val="Style16"/>
    <w:basedOn w:val="Normlny"/>
    <w:uiPriority w:val="99"/>
    <w:rsid w:val="00996320"/>
    <w:pPr>
      <w:widowControl w:val="0"/>
      <w:autoSpaceDE w:val="0"/>
      <w:autoSpaceDN w:val="0"/>
      <w:adjustRightInd w:val="0"/>
      <w:spacing w:line="274" w:lineRule="exact"/>
      <w:ind w:hanging="720"/>
    </w:pPr>
    <w:rPr>
      <w:rFonts w:ascii="Times New Roman" w:hAnsi="Times New Roman"/>
      <w:sz w:val="24"/>
      <w:szCs w:val="24"/>
      <w:lang w:val="sk-SK"/>
    </w:rPr>
  </w:style>
  <w:style w:type="paragraph" w:customStyle="1" w:styleId="tl1">
    <w:name w:val="Štýl1"/>
    <w:basedOn w:val="Nadpis1"/>
    <w:link w:val="tl1Char"/>
    <w:qFormat/>
    <w:rsid w:val="00B041C2"/>
    <w:pPr>
      <w:spacing w:before="120" w:after="120"/>
      <w:ind w:left="792" w:hanging="432"/>
      <w:outlineLvl w:val="9"/>
    </w:pPr>
    <w:rPr>
      <w:rFonts w:cs="Arial"/>
      <w:bCs/>
      <w:kern w:val="32"/>
      <w:sz w:val="22"/>
      <w:szCs w:val="32"/>
      <w:u w:val="none"/>
      <w:lang w:val="sk-SK" w:eastAsia="en-US" w:bidi="en-GB"/>
    </w:rPr>
  </w:style>
  <w:style w:type="character" w:customStyle="1" w:styleId="tl1Char">
    <w:name w:val="Štýl1 Char"/>
    <w:link w:val="tl1"/>
    <w:rsid w:val="00B041C2"/>
    <w:rPr>
      <w:rFonts w:ascii="Times New Roman" w:eastAsia="Times New Roman" w:hAnsi="Times New Roman" w:cs="Arial"/>
      <w:bCs/>
      <w:kern w:val="32"/>
      <w:szCs w:val="32"/>
      <w:lang w:bidi="en-GB"/>
    </w:rPr>
  </w:style>
  <w:style w:type="paragraph" w:styleId="Bezriadkovania">
    <w:name w:val="No Spacing"/>
    <w:aliases w:val="Klasický text"/>
    <w:basedOn w:val="tl1"/>
    <w:uiPriority w:val="1"/>
    <w:qFormat/>
    <w:rsid w:val="00B041C2"/>
    <w:pPr>
      <w:widowControl w:val="0"/>
      <w:tabs>
        <w:tab w:val="num" w:pos="360"/>
      </w:tabs>
      <w:ind w:left="360" w:hanging="360"/>
    </w:pPr>
  </w:style>
  <w:style w:type="character" w:styleId="Hypertextovprepojenie">
    <w:name w:val="Hyperlink"/>
    <w:uiPriority w:val="99"/>
    <w:rsid w:val="00B041C2"/>
    <w:rPr>
      <w:rFonts w:ascii="Times New Roman" w:hAnsi="Times New Roman"/>
      <w:color w:val="0000FF"/>
      <w:sz w:val="22"/>
      <w:u w:val="single"/>
    </w:rPr>
  </w:style>
  <w:style w:type="character" w:customStyle="1" w:styleId="RLTextlnkuslovanChar">
    <w:name w:val="RL Text článku číslovaný Char"/>
    <w:link w:val="RLTextlnkuslovan"/>
    <w:locked/>
    <w:rsid w:val="00A0692C"/>
    <w:rPr>
      <w:rFonts w:ascii="Calibri" w:hAnsi="Calibri" w:cs="Calibri"/>
      <w:szCs w:val="24"/>
    </w:rPr>
  </w:style>
  <w:style w:type="paragraph" w:customStyle="1" w:styleId="RLTextlnkuslovan">
    <w:name w:val="RL Text článku číslovaný"/>
    <w:basedOn w:val="Normlny"/>
    <w:link w:val="RLTextlnkuslovanChar"/>
    <w:qFormat/>
    <w:rsid w:val="00A0692C"/>
    <w:pPr>
      <w:numPr>
        <w:ilvl w:val="1"/>
        <w:numId w:val="7"/>
      </w:numPr>
      <w:spacing w:after="120" w:line="280" w:lineRule="exact"/>
      <w:jc w:val="both"/>
    </w:pPr>
    <w:rPr>
      <w:rFonts w:ascii="Calibri" w:eastAsiaTheme="minorHAnsi" w:hAnsi="Calibri" w:cs="Calibri"/>
      <w:szCs w:val="24"/>
      <w:lang w:val="sk-SK" w:eastAsia="en-US"/>
    </w:rPr>
  </w:style>
  <w:style w:type="paragraph" w:customStyle="1" w:styleId="RLlneksmlouvy">
    <w:name w:val="RL Článek smlouvy"/>
    <w:basedOn w:val="Normlny"/>
    <w:next w:val="RLTextlnkuslovan"/>
    <w:qFormat/>
    <w:rsid w:val="00A0692C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cs-CZ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F21B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CB15C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590A-2C44-44F4-8000-5DF7555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2025-06-09T19:21:00Z</dcterms:created>
  <dcterms:modified xsi:type="dcterms:W3CDTF">2025-06-10T11:32:00Z</dcterms:modified>
</cp:coreProperties>
</file>