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5D" w:rsidRPr="00BF27C7" w:rsidRDefault="004173C9" w:rsidP="00D66C94">
      <w:pPr>
        <w:pStyle w:val="Nzov"/>
        <w:jc w:val="left"/>
        <w:rPr>
          <w:b w:val="0"/>
          <w:sz w:val="20"/>
          <w:szCs w:val="20"/>
        </w:rPr>
      </w:pPr>
      <w:bookmarkStart w:id="0" w:name="_GoBack"/>
      <w:bookmarkEnd w:id="0"/>
      <w:r w:rsidRPr="00BF27C7">
        <w:rPr>
          <w:b w:val="0"/>
          <w:sz w:val="20"/>
          <w:szCs w:val="20"/>
        </w:rPr>
        <w:t>OBSAH</w:t>
      </w:r>
    </w:p>
    <w:p w:rsidR="004C655D" w:rsidRPr="00BF27C7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3B357E" w:rsidRPr="003B357E" w:rsidRDefault="003B4E3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357E">
        <w:rPr>
          <w:rFonts w:cs="Arial"/>
        </w:rPr>
        <w:fldChar w:fldCharType="begin"/>
      </w:r>
      <w:r w:rsidR="004C655D" w:rsidRPr="003B357E">
        <w:rPr>
          <w:rFonts w:cs="Arial"/>
        </w:rPr>
        <w:instrText xml:space="preserve"> TOC \o "1-3" \h \z \u </w:instrText>
      </w:r>
      <w:r w:rsidRPr="003B357E">
        <w:rPr>
          <w:rFonts w:cs="Arial"/>
        </w:rPr>
        <w:fldChar w:fldCharType="separate"/>
      </w:r>
      <w:hyperlink w:anchor="_Toc500409153" w:history="1">
        <w:r w:rsidR="003B357E" w:rsidRPr="003B357E">
          <w:rPr>
            <w:rStyle w:val="Hypertextovprepojenie"/>
            <w:rFonts w:cs="Arial"/>
            <w:noProof/>
          </w:rPr>
          <w:t>MANUÁL UŽÍVANIA STAVBY</w:t>
        </w:r>
        <w:r w:rsidR="003B357E" w:rsidRPr="003B357E">
          <w:rPr>
            <w:noProof/>
            <w:webHidden/>
          </w:rPr>
          <w:tab/>
        </w:r>
        <w:r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_Toc500409153 \h </w:instrText>
        </w:r>
        <w:r w:rsidRPr="003B357E">
          <w:rPr>
            <w:noProof/>
            <w:webHidden/>
          </w:rPr>
        </w:r>
        <w:r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4" w:history="1">
        <w:r w:rsidR="003B357E" w:rsidRPr="003B357E">
          <w:rPr>
            <w:rStyle w:val="Hypertextovprepojenie"/>
            <w:rFonts w:cs="Arial"/>
            <w:bCs/>
            <w:noProof/>
          </w:rPr>
          <w:t>1.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ÚVOD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5" w:history="1">
        <w:r w:rsidR="003B357E" w:rsidRPr="003B357E">
          <w:rPr>
            <w:rStyle w:val="Hypertextovprepojenie"/>
            <w:rFonts w:cs="Arial"/>
            <w:bCs/>
            <w:noProof/>
          </w:rPr>
          <w:t>2.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IDENTIFIKAČNÉ ÚDAJE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6" w:history="1">
        <w:r w:rsidR="003B357E" w:rsidRPr="003B357E">
          <w:rPr>
            <w:rStyle w:val="Hypertextovprepojenie"/>
            <w:rFonts w:cs="Arial"/>
            <w:bCs/>
            <w:noProof/>
          </w:rPr>
          <w:t>3.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DOBA PLATNOSTI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 w:rsidP="003B357E">
      <w:pPr>
        <w:pStyle w:val="Obsah1"/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7" w:history="1">
        <w:r w:rsidR="003B357E" w:rsidRPr="003B357E">
          <w:rPr>
            <w:rStyle w:val="Hypertextovprepojenie"/>
            <w:rFonts w:cs="Arial"/>
            <w:bCs/>
            <w:noProof/>
          </w:rPr>
          <w:t>3.1 Od odovzdania stavby (objektu) počas záručnej doby vo vzťahu zhotoviteľ -obstarávateľ.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3B357E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2C1">
        <w:rPr>
          <w:rStyle w:val="Hypertextovprepojenie"/>
          <w:noProof/>
          <w:u w:val="none"/>
        </w:rPr>
        <w:tab/>
      </w:r>
      <w:hyperlink w:anchor="_Toc500409158" w:history="1">
        <w:r w:rsidRPr="003B357E">
          <w:rPr>
            <w:rStyle w:val="Hypertextovprepojenie"/>
            <w:rFonts w:cs="Arial"/>
            <w:bCs/>
            <w:noProof/>
          </w:rPr>
          <w:t>3.2 Po uplynutí záručnej doby po dobu technickej životnosti vo vzťahu obstarávateľ, užívateľ.</w:t>
        </w:r>
        <w:r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Pr="003B357E">
          <w:rPr>
            <w:noProof/>
            <w:webHidden/>
          </w:rPr>
          <w:instrText xml:space="preserve"> PAGEREF _Toc500409158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59" w:history="1">
        <w:r w:rsidR="003B357E" w:rsidRPr="003B357E">
          <w:rPr>
            <w:rStyle w:val="Hypertextovprepojenie"/>
            <w:rFonts w:cs="Arial"/>
            <w:bCs/>
            <w:noProof/>
          </w:rPr>
          <w:t>4.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PODKLADY A SÚVISIACA DOKUMENTÁCIA: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_Toc500409159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0" w:history="1">
        <w:r w:rsidR="003B357E" w:rsidRPr="003B357E">
          <w:rPr>
            <w:rStyle w:val="Hypertextovprepojenie"/>
            <w:rFonts w:cs="Arial"/>
            <w:bCs/>
            <w:noProof/>
          </w:rPr>
          <w:t>4.1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Citované a súvisiace normy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1" w:history="1">
        <w:r w:rsidR="003B357E" w:rsidRPr="003B357E">
          <w:rPr>
            <w:rStyle w:val="Hypertextovprepojenie"/>
            <w:rFonts w:cs="Arial"/>
            <w:noProof/>
          </w:rPr>
          <w:t>4.2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Zákony, vyhlášky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2" w:history="1">
        <w:r w:rsidR="003B357E" w:rsidRPr="003B357E">
          <w:rPr>
            <w:rStyle w:val="Hypertextovprepojenie"/>
            <w:rFonts w:cs="Arial"/>
            <w:noProof/>
          </w:rPr>
          <w:t>4.3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ZOZNAM SCHVÁLENÝCH TECHNICKÝCH PREDPISOV PRE POZEMNÉ KOMUNIKÁCIE SCHVÁLENÉ NA MDPT – SEKCII CESTNEJ INFRAŠTRUKTÚRY SR OD ROKU 1997 DO 2017.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3" w:history="1">
        <w:r w:rsidR="003B357E" w:rsidRPr="003B357E">
          <w:rPr>
            <w:rStyle w:val="Hypertextovprepojenie"/>
            <w:rFonts w:cs="Arial"/>
            <w:noProof/>
          </w:rPr>
          <w:t>4.4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Zoznam platných technicko -  kvalitatívnych podmienok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9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4" w:history="1">
        <w:r w:rsidR="003B357E" w:rsidRPr="003B357E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10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5" w:history="1">
        <w:r w:rsidR="003B357E" w:rsidRPr="003B357E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11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6" w:history="1">
        <w:r w:rsidR="003B357E" w:rsidRPr="003B357E">
          <w:rPr>
            <w:rStyle w:val="Hypertextovprepojenie"/>
            <w:rFonts w:cs="Arial"/>
            <w:bCs/>
            <w:noProof/>
          </w:rPr>
          <w:t>5.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ÚČEL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7" w:history="1">
        <w:r w:rsidR="003B357E" w:rsidRPr="003B357E">
          <w:rPr>
            <w:rStyle w:val="Hypertextovprepojenie"/>
            <w:rFonts w:cs="Arial"/>
            <w:bCs/>
            <w:noProof/>
          </w:rPr>
          <w:t>6.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SMERNÝ OBSAH MANUÁLU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8" w:history="1">
        <w:r w:rsidR="003B357E" w:rsidRPr="003B357E">
          <w:rPr>
            <w:rStyle w:val="Hypertextovprepojenie"/>
            <w:rFonts w:cs="Arial"/>
            <w:bCs/>
            <w:noProof/>
          </w:rPr>
          <w:t>7.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POUŽÍVANIE MANUÁLU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69" w:history="1">
        <w:r w:rsidR="003B357E" w:rsidRPr="003B357E">
          <w:rPr>
            <w:rStyle w:val="Hypertextovprepojenie"/>
            <w:rFonts w:cs="Arial"/>
            <w:bCs/>
            <w:noProof/>
          </w:rPr>
          <w:t>8.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_Toc500409169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   Popis skutočného stavu objektu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1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2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8.1.2 Povinnosti prevádzkovateľa: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3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  Pravidlá užívania a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4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8.2.1 Nepretržitú odbornú technickú údržbu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5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8.2.2 Opatrenia na zabezpečenie premávky na poškodených úsekoch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6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8.2.3 Podkladom pre výkon údržby a opráv sú najmä: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7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bCs/>
            <w:noProof/>
          </w:rPr>
          <w:t>8.2.4  Technicko-organizačné zabezpečenie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8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 xml:space="preserve">8.3   </w:t>
        </w:r>
        <w:r w:rsidR="003B357E" w:rsidRPr="003B357E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79" w:history="1">
        <w:r w:rsidR="003B357E" w:rsidRPr="003B357E">
          <w:rPr>
            <w:rStyle w:val="Hypertextovprepojenie"/>
            <w:rFonts w:ascii="Symbol" w:hAnsi="Symbol" w:cs="Aria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 xml:space="preserve">8.3.1 </w:t>
        </w:r>
        <w:r w:rsidR="003B357E" w:rsidRPr="003B357E">
          <w:rPr>
            <w:rStyle w:val="Hypertextovprepojenie"/>
            <w:rFonts w:cs="Arial"/>
            <w:bCs/>
            <w:noProof/>
          </w:rPr>
          <w:t>Funkčné označenie prehliadok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_Toc500409179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8.3.2  Bežné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14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1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8.3.3 Hlavné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_Toc500409181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2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8.3.4 Mimoriadne prehliadky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_Toc500409182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3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8.3.5 Vyhodnotenie prehliadok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_Toc500409183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15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4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   Pravidlá údržby a opráv komunikácií: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_Toc500409184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5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8.4.1 Údržba a opravy všeobecne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_Toc500409185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6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8.4.2 Pravidlá údržby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_Toc500409186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16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7" w:history="1">
        <w:r w:rsidR="003B357E" w:rsidRPr="003B357E">
          <w:rPr>
            <w:rStyle w:val="Hypertextovprepojenie"/>
            <w:rFonts w:ascii="Symbol" w:hAnsi="Symbol"/>
            <w:bCs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noProof/>
          </w:rPr>
          <w:t xml:space="preserve">8.4.3 </w:t>
        </w:r>
        <w:r w:rsidR="003B357E" w:rsidRPr="003B357E">
          <w:rPr>
            <w:rStyle w:val="Hypertextovprepojenie"/>
            <w:bCs/>
            <w:noProof/>
          </w:rPr>
          <w:t>Pravidlá opráv vozoviek a ostatných súčastí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_Toc500409187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20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8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1    PLÁN ÚDRŽBY KOMINIKÁCIÍ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_Toc500409188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22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89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2   PLÁN TECHNICKÝCH PREHLIADOK  KOMUNIKÁCIE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_Toc500409189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23</w:t>
        </w:r>
        <w:r w:rsidR="003B4E3F" w:rsidRPr="003B357E">
          <w:rPr>
            <w:noProof/>
            <w:webHidden/>
          </w:rPr>
          <w:fldChar w:fldCharType="end"/>
        </w:r>
      </w:hyperlink>
    </w:p>
    <w:p w:rsidR="003B357E" w:rsidRPr="003B357E" w:rsidRDefault="00E47F3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0409190" w:history="1">
        <w:r w:rsidR="003B357E" w:rsidRPr="003B357E">
          <w:rPr>
            <w:rStyle w:val="Hypertextovprepojenie"/>
            <w:rFonts w:ascii="Symbol" w:hAnsi="Symbol" w:cs="Arial"/>
            <w:noProof/>
          </w:rPr>
          <w:t></w:t>
        </w:r>
        <w:r w:rsidR="003B357E" w:rsidRPr="003B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57E" w:rsidRPr="003B357E">
          <w:rPr>
            <w:rStyle w:val="Hypertextovprepojenie"/>
            <w:rFonts w:cs="Arial"/>
            <w:noProof/>
          </w:rPr>
          <w:t>Príloha č. 3     SCHVAĽOVACÍ PROTOKOL</w:t>
        </w:r>
        <w:r w:rsidR="003B357E" w:rsidRPr="003B357E">
          <w:rPr>
            <w:noProof/>
            <w:webHidden/>
          </w:rPr>
          <w:tab/>
        </w:r>
        <w:r w:rsidR="003B4E3F" w:rsidRPr="003B357E">
          <w:rPr>
            <w:noProof/>
            <w:webHidden/>
          </w:rPr>
          <w:fldChar w:fldCharType="begin"/>
        </w:r>
        <w:r w:rsidR="003B357E" w:rsidRPr="003B357E">
          <w:rPr>
            <w:noProof/>
            <w:webHidden/>
          </w:rPr>
          <w:instrText xml:space="preserve"> PAGEREF _Toc500409190 \h </w:instrText>
        </w:r>
        <w:r w:rsidR="003B4E3F" w:rsidRPr="003B357E">
          <w:rPr>
            <w:noProof/>
            <w:webHidden/>
          </w:rPr>
        </w:r>
        <w:r w:rsidR="003B4E3F" w:rsidRPr="003B357E">
          <w:rPr>
            <w:noProof/>
            <w:webHidden/>
          </w:rPr>
          <w:fldChar w:fldCharType="separate"/>
        </w:r>
        <w:r w:rsidR="00FD6661">
          <w:rPr>
            <w:noProof/>
            <w:webHidden/>
          </w:rPr>
          <w:t>24</w:t>
        </w:r>
        <w:r w:rsidR="003B4E3F" w:rsidRPr="003B357E">
          <w:rPr>
            <w:noProof/>
            <w:webHidden/>
          </w:rPr>
          <w:fldChar w:fldCharType="end"/>
        </w:r>
      </w:hyperlink>
    </w:p>
    <w:p w:rsidR="00A82B9B" w:rsidRPr="00D84210" w:rsidRDefault="003B4E3F" w:rsidP="00D66C94">
      <w:pPr>
        <w:jc w:val="center"/>
        <w:rPr>
          <w:rFonts w:cs="Arial"/>
          <w:color w:val="FF0000"/>
        </w:rPr>
      </w:pPr>
      <w:r w:rsidRPr="003B357E">
        <w:rPr>
          <w:rFonts w:cs="Arial"/>
        </w:rPr>
        <w:fldChar w:fldCharType="end"/>
      </w:r>
    </w:p>
    <w:p w:rsidR="00A82B9B" w:rsidRPr="008A66FF" w:rsidRDefault="00A82B9B" w:rsidP="00D66C94">
      <w:pPr>
        <w:autoSpaceDE/>
        <w:autoSpaceDN/>
        <w:spacing w:after="200"/>
        <w:jc w:val="left"/>
        <w:rPr>
          <w:rFonts w:cs="Arial"/>
          <w:color w:val="FF0000"/>
        </w:rPr>
      </w:pPr>
      <w:r w:rsidRPr="008A66FF">
        <w:rPr>
          <w:rFonts w:cs="Arial"/>
          <w:color w:val="FF0000"/>
        </w:rPr>
        <w:br w:type="page"/>
      </w:r>
    </w:p>
    <w:p w:rsidR="008A66FF" w:rsidRPr="008A66FF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00409153"/>
      <w:r w:rsidRPr="008A66FF">
        <w:rPr>
          <w:rFonts w:cs="Arial"/>
          <w:caps w:val="0"/>
          <w:sz w:val="32"/>
          <w:szCs w:val="32"/>
          <w:u w:val="none"/>
        </w:rPr>
        <w:lastRenderedPageBreak/>
        <w:t xml:space="preserve">MANUÁL UŽÍVANIA </w:t>
      </w:r>
      <w:bookmarkEnd w:id="1"/>
      <w:bookmarkEnd w:id="2"/>
      <w:bookmarkEnd w:id="3"/>
      <w:bookmarkEnd w:id="4"/>
      <w:r w:rsidR="00D84210">
        <w:rPr>
          <w:rFonts w:cs="Arial"/>
          <w:caps w:val="0"/>
          <w:sz w:val="32"/>
          <w:szCs w:val="32"/>
          <w:u w:val="none"/>
        </w:rPr>
        <w:t>STAVBY</w:t>
      </w:r>
      <w:bookmarkEnd w:id="5"/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00409154"/>
      <w:r w:rsidRPr="000D380C">
        <w:rPr>
          <w:rFonts w:cs="Arial"/>
          <w:bCs/>
        </w:rPr>
        <w:t>ÚVOD</w:t>
      </w:r>
      <w:bookmarkEnd w:id="6"/>
    </w:p>
    <w:p w:rsidR="000D380C" w:rsidRPr="008A66FF" w:rsidRDefault="000D380C" w:rsidP="00D66C94">
      <w:pPr>
        <w:rPr>
          <w:rFonts w:cs="Arial"/>
        </w:rPr>
      </w:pPr>
    </w:p>
    <w:p w:rsidR="000D380C" w:rsidRPr="008A66FF" w:rsidRDefault="000D380C" w:rsidP="00D66C94">
      <w:pPr>
        <w:pStyle w:val="Zkladntext"/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verejnej práce cestného objektu vypracoval Dopravoprojekt a.s. Bratislava  v spolupráci so zhotoviteľom stavby Združením „Infraštruktúra Nitra“</w:t>
      </w:r>
      <w:r>
        <w:rPr>
          <w:rFonts w:cs="Arial"/>
        </w:rPr>
        <w:t xml:space="preserve"> a je spracovaný ako jedna zo súčastí dokladovej časti DSRS.</w:t>
      </w:r>
    </w:p>
    <w:p w:rsidR="000D380C" w:rsidRPr="008A66FF" w:rsidRDefault="000D380C" w:rsidP="00D66C94">
      <w:pPr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objektu cesty je súčasťou zmluvy o dielo predmetnej stavby.</w:t>
      </w:r>
    </w:p>
    <w:p w:rsidR="000D380C" w:rsidRDefault="000D380C" w:rsidP="00D66C94">
      <w:pPr>
        <w:pStyle w:val="Zkladntext"/>
        <w:rPr>
          <w:rFonts w:cs="Arial"/>
        </w:rPr>
      </w:pPr>
      <w:r w:rsidRPr="008A66FF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8A66FF" w:rsidRDefault="0071692F" w:rsidP="00D66C94">
      <w:pPr>
        <w:jc w:val="center"/>
        <w:rPr>
          <w:rFonts w:cs="Arial"/>
          <w:color w:val="FF0000"/>
        </w:rPr>
      </w:pPr>
    </w:p>
    <w:p w:rsidR="00430E0C" w:rsidRPr="008A66FF" w:rsidRDefault="009C0E16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00409155"/>
      <w:r>
        <w:rPr>
          <w:rFonts w:cs="Arial"/>
          <w:bCs/>
        </w:rPr>
        <w:t>IDENTIFIKAČNÉ</w:t>
      </w:r>
      <w:r w:rsidR="006124BE" w:rsidRPr="008A66FF">
        <w:rPr>
          <w:rFonts w:cs="Arial"/>
          <w:bCs/>
        </w:rPr>
        <w:t xml:space="preserve"> ÚDAJE</w:t>
      </w:r>
      <w:bookmarkEnd w:id="7"/>
      <w:bookmarkEnd w:id="8"/>
    </w:p>
    <w:p w:rsidR="00430E0C" w:rsidRPr="008A66FF" w:rsidRDefault="00430E0C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 xml:space="preserve">Stavba: </w:t>
      </w:r>
    </w:p>
    <w:p w:rsidR="009827AB" w:rsidRPr="008A66FF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8A66FF">
        <w:rPr>
          <w:rFonts w:cs="Arial"/>
        </w:rPr>
        <w:t>Názov stavby: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9827AB" w:rsidRPr="008A66FF">
        <w:rPr>
          <w:rFonts w:cs="Arial"/>
          <w:b/>
          <w:sz w:val="22"/>
          <w:szCs w:val="22"/>
        </w:rPr>
        <w:t>Prípr</w:t>
      </w:r>
      <w:r w:rsidR="00E205CD">
        <w:rPr>
          <w:rFonts w:cs="Arial"/>
          <w:b/>
          <w:sz w:val="22"/>
          <w:szCs w:val="22"/>
        </w:rPr>
        <w:t>ava strategického parku Nitra</w:t>
      </w:r>
    </w:p>
    <w:p w:rsidR="007C5F3A" w:rsidRPr="008A66FF" w:rsidRDefault="007C5F3A" w:rsidP="00E205CD">
      <w:pPr>
        <w:spacing w:before="60"/>
        <w:ind w:left="3540"/>
        <w:rPr>
          <w:rFonts w:cs="Arial"/>
        </w:rPr>
      </w:pPr>
      <w:r w:rsidRPr="008A66FF">
        <w:rPr>
          <w:rFonts w:cs="Arial"/>
          <w:b/>
          <w:sz w:val="22"/>
          <w:szCs w:val="22"/>
        </w:rPr>
        <w:t>Príprava cestnej infraštruktúry – strategický park Nitra</w:t>
      </w:r>
    </w:p>
    <w:p w:rsidR="000539CA" w:rsidRPr="00D134A3" w:rsidRDefault="00430E0C" w:rsidP="00E205CD">
      <w:pPr>
        <w:rPr>
          <w:rFonts w:cs="Arial"/>
          <w:b/>
          <w:bCs/>
          <w:sz w:val="24"/>
          <w:szCs w:val="24"/>
        </w:rPr>
      </w:pPr>
      <w:r w:rsidRPr="00D134A3">
        <w:rPr>
          <w:rFonts w:cs="Arial"/>
        </w:rPr>
        <w:t>Názov objekt</w:t>
      </w:r>
      <w:r w:rsidR="00FE634D" w:rsidRPr="00D134A3">
        <w:rPr>
          <w:rFonts w:cs="Arial"/>
        </w:rPr>
        <w:t>u</w:t>
      </w:r>
      <w:r w:rsidR="0050727B" w:rsidRPr="00D134A3">
        <w:rPr>
          <w:rFonts w:cs="Arial"/>
        </w:rPr>
        <w:t>:</w:t>
      </w:r>
      <w:r w:rsidR="0050727B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</w:p>
    <w:p w:rsidR="00D134A3" w:rsidRPr="00972998" w:rsidRDefault="00972998" w:rsidP="00D134A3">
      <w:pPr>
        <w:ind w:left="3540"/>
        <w:rPr>
          <w:rFonts w:cs="Arial"/>
          <w:b/>
          <w:sz w:val="22"/>
          <w:szCs w:val="22"/>
        </w:rPr>
      </w:pPr>
      <w:r w:rsidRPr="00972998">
        <w:rPr>
          <w:rFonts w:cs="Arial"/>
          <w:b/>
          <w:sz w:val="22"/>
          <w:szCs w:val="22"/>
        </w:rPr>
        <w:t xml:space="preserve">SO 129  Parkovisko a komunikácie pre osobné autá </w:t>
      </w:r>
      <w:r w:rsidR="00805EB9">
        <w:rPr>
          <w:rFonts w:cs="Arial"/>
          <w:b/>
          <w:sz w:val="22"/>
          <w:szCs w:val="22"/>
        </w:rPr>
        <w:t>(</w:t>
      </w:r>
      <w:proofErr w:type="spellStart"/>
      <w:r w:rsidR="00805EB9">
        <w:rPr>
          <w:rFonts w:cs="Arial"/>
          <w:b/>
          <w:sz w:val="22"/>
          <w:szCs w:val="22"/>
        </w:rPr>
        <w:t>parking</w:t>
      </w:r>
      <w:proofErr w:type="spellEnd"/>
      <w:r w:rsidRPr="00972998">
        <w:rPr>
          <w:rFonts w:cs="Arial"/>
          <w:b/>
          <w:sz w:val="22"/>
          <w:szCs w:val="22"/>
        </w:rPr>
        <w:t xml:space="preserve"> Strategický park) </w:t>
      </w:r>
      <w:proofErr w:type="spellStart"/>
      <w:r w:rsidRPr="00972998">
        <w:rPr>
          <w:rFonts w:cs="Arial"/>
          <w:b/>
          <w:sz w:val="22"/>
          <w:szCs w:val="22"/>
        </w:rPr>
        <w:t>I.fáza</w:t>
      </w:r>
      <w:proofErr w:type="spellEnd"/>
      <w:r w:rsidRPr="00972998">
        <w:rPr>
          <w:rFonts w:cs="Arial"/>
          <w:b/>
          <w:sz w:val="22"/>
          <w:szCs w:val="22"/>
        </w:rPr>
        <w:t xml:space="preserve"> – parkovisko P</w:t>
      </w:r>
      <w:r w:rsidR="009B6223">
        <w:rPr>
          <w:rFonts w:cs="Arial"/>
          <w:b/>
          <w:sz w:val="22"/>
          <w:szCs w:val="22"/>
        </w:rPr>
        <w:t>2</w:t>
      </w:r>
    </w:p>
    <w:p w:rsidR="00972998" w:rsidRPr="00D911A2" w:rsidRDefault="00972998" w:rsidP="00D134A3">
      <w:pPr>
        <w:ind w:left="3540"/>
        <w:rPr>
          <w:rFonts w:cs="Arial"/>
          <w:b/>
          <w:bCs/>
          <w:color w:val="FF0000"/>
          <w:sz w:val="24"/>
          <w:szCs w:val="24"/>
        </w:rPr>
      </w:pPr>
    </w:p>
    <w:p w:rsidR="00756444" w:rsidRPr="008A66FF" w:rsidRDefault="006769AB" w:rsidP="00D66C94">
      <w:pPr>
        <w:ind w:left="3540" w:hanging="3540"/>
        <w:rPr>
          <w:rFonts w:cs="Arial"/>
        </w:rPr>
      </w:pPr>
      <w:r w:rsidRPr="008A66FF">
        <w:rPr>
          <w:rFonts w:cs="Arial"/>
        </w:rPr>
        <w:t xml:space="preserve">Stupeň </w:t>
      </w:r>
      <w:r w:rsidR="0005032E" w:rsidRPr="008A66FF">
        <w:rPr>
          <w:rFonts w:cs="Arial"/>
        </w:rPr>
        <w:t>PD</w:t>
      </w:r>
      <w:r w:rsidRPr="008A66FF">
        <w:rPr>
          <w:rFonts w:cs="Arial"/>
        </w:rPr>
        <w:t>:</w:t>
      </w:r>
      <w:r w:rsidR="0005032E" w:rsidRPr="008A66FF">
        <w:rPr>
          <w:rFonts w:cs="Arial"/>
          <w:b/>
          <w:sz w:val="22"/>
          <w:szCs w:val="22"/>
        </w:rPr>
        <w:tab/>
      </w:r>
      <w:r w:rsidR="00756444" w:rsidRPr="008A66FF">
        <w:rPr>
          <w:rFonts w:cs="Arial"/>
          <w:b/>
        </w:rPr>
        <w:t xml:space="preserve">Dokumentácia </w:t>
      </w:r>
      <w:r w:rsidR="007C5F3A" w:rsidRPr="008A66FF">
        <w:rPr>
          <w:rFonts w:cs="Arial"/>
          <w:b/>
        </w:rPr>
        <w:t>skutočného realizovania</w:t>
      </w:r>
      <w:r w:rsidR="00693A3F" w:rsidRPr="008A66FF">
        <w:rPr>
          <w:rFonts w:cs="Arial"/>
          <w:b/>
        </w:rPr>
        <w:t xml:space="preserve"> stavby</w:t>
      </w:r>
      <w:r w:rsidR="00756444" w:rsidRPr="008A66FF">
        <w:rPr>
          <w:rFonts w:cs="Arial"/>
          <w:b/>
        </w:rPr>
        <w:t xml:space="preserve"> (</w:t>
      </w:r>
      <w:r w:rsidR="00693A3F" w:rsidRPr="008A66FF">
        <w:rPr>
          <w:rFonts w:cs="Arial"/>
          <w:b/>
        </w:rPr>
        <w:t>D</w:t>
      </w:r>
      <w:r w:rsidR="007C5F3A" w:rsidRPr="008A66FF">
        <w:rPr>
          <w:rFonts w:cs="Arial"/>
          <w:b/>
        </w:rPr>
        <w:t>S</w:t>
      </w:r>
      <w:r w:rsidR="00693A3F" w:rsidRPr="008A66FF">
        <w:rPr>
          <w:rFonts w:cs="Arial"/>
          <w:b/>
        </w:rPr>
        <w:t>RS</w:t>
      </w:r>
      <w:r w:rsidR="00756444" w:rsidRPr="008A66FF">
        <w:rPr>
          <w:rFonts w:cs="Arial"/>
          <w:b/>
        </w:rPr>
        <w:t>)</w:t>
      </w:r>
      <w:r w:rsidR="00756444" w:rsidRPr="008A66FF">
        <w:rPr>
          <w:rFonts w:cs="Arial"/>
        </w:rPr>
        <w:t xml:space="preserve">  </w:t>
      </w:r>
    </w:p>
    <w:p w:rsidR="00430E0C" w:rsidRPr="008A66FF" w:rsidRDefault="0005032E" w:rsidP="00D66C94">
      <w:pPr>
        <w:spacing w:before="60"/>
        <w:ind w:left="2835" w:hanging="2835"/>
        <w:rPr>
          <w:rFonts w:cs="Arial"/>
        </w:rPr>
      </w:pPr>
      <w:r w:rsidRPr="008A66FF">
        <w:rPr>
          <w:rFonts w:cs="Arial"/>
        </w:rPr>
        <w:t>Kraj , VÚC: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Nitriansky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Okres: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Nitra</w:t>
      </w:r>
    </w:p>
    <w:p w:rsidR="00430E0C" w:rsidRPr="008A66FF" w:rsidRDefault="00430E0C" w:rsidP="00D66C94">
      <w:pPr>
        <w:spacing w:before="60"/>
        <w:rPr>
          <w:rFonts w:cs="Arial"/>
        </w:rPr>
      </w:pPr>
      <w:r w:rsidRPr="008A66FF">
        <w:rPr>
          <w:rFonts w:cs="Arial"/>
        </w:rPr>
        <w:t>Katastrá</w:t>
      </w:r>
      <w:r w:rsidR="0005032E" w:rsidRPr="008A66FF">
        <w:rPr>
          <w:rFonts w:cs="Arial"/>
        </w:rPr>
        <w:t>lne územie: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proofErr w:type="spellStart"/>
      <w:r w:rsidRPr="008A66FF">
        <w:rPr>
          <w:rFonts w:cs="Arial"/>
        </w:rPr>
        <w:t>k.ú</w:t>
      </w:r>
      <w:proofErr w:type="spellEnd"/>
      <w:r w:rsidRPr="008A66FF">
        <w:rPr>
          <w:rFonts w:cs="Arial"/>
        </w:rPr>
        <w:t xml:space="preserve">. Dražovce, 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Charakter  stavby: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5E23" w:rsidRPr="008A66FF">
        <w:rPr>
          <w:rFonts w:cs="Arial"/>
        </w:rPr>
        <w:t>n</w:t>
      </w:r>
      <w:r w:rsidR="00430E0C" w:rsidRPr="008A66FF">
        <w:rPr>
          <w:rFonts w:cs="Arial"/>
        </w:rPr>
        <w:t>ovostavba</w:t>
      </w:r>
    </w:p>
    <w:p w:rsidR="00430E0C" w:rsidRPr="008A66FF" w:rsidRDefault="0005032E" w:rsidP="00D66C94">
      <w:pPr>
        <w:spacing w:before="60"/>
        <w:rPr>
          <w:rFonts w:cs="Arial"/>
          <w:b/>
          <w:bCs/>
          <w:i/>
        </w:rPr>
      </w:pPr>
      <w:r w:rsidRPr="008A66FF">
        <w:rPr>
          <w:rFonts w:cs="Arial"/>
        </w:rPr>
        <w:t>Kategória cesty: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2B91">
        <w:rPr>
          <w:rFonts w:cs="Arial"/>
        </w:rPr>
        <w:t>voľná šírka 9,0m ,parkovisko</w:t>
      </w:r>
    </w:p>
    <w:p w:rsidR="00430E0C" w:rsidRPr="008A66FF" w:rsidRDefault="00430E0C" w:rsidP="00D66C94">
      <w:pPr>
        <w:rPr>
          <w:rFonts w:cs="Arial"/>
          <w:b/>
          <w:bCs/>
          <w:i/>
        </w:rPr>
      </w:pPr>
    </w:p>
    <w:p w:rsidR="00514171" w:rsidRDefault="00514171" w:rsidP="00D66C94">
      <w:pPr>
        <w:rPr>
          <w:rFonts w:cs="Arial"/>
          <w:color w:val="FF0000"/>
        </w:rPr>
      </w:pPr>
      <w:r w:rsidRPr="008A66FF">
        <w:rPr>
          <w:rFonts w:cs="Arial"/>
          <w:b/>
          <w:bCs/>
          <w:i/>
        </w:rPr>
        <w:t xml:space="preserve">Budúci správca objektu : </w:t>
      </w:r>
      <w:r w:rsidR="00553DF3" w:rsidRPr="008A66FF">
        <w:rPr>
          <w:rFonts w:cs="Arial"/>
          <w:b/>
          <w:bCs/>
          <w:i/>
        </w:rPr>
        <w:tab/>
      </w:r>
      <w:r w:rsidR="00553DF3" w:rsidRPr="008A66FF">
        <w:rPr>
          <w:rFonts w:cs="Arial"/>
          <w:b/>
          <w:bCs/>
          <w:i/>
        </w:rPr>
        <w:tab/>
      </w:r>
      <w:r w:rsidR="00D134A3" w:rsidRPr="00D134A3">
        <w:rPr>
          <w:bCs/>
        </w:rPr>
        <w:t xml:space="preserve">MH </w:t>
      </w:r>
      <w:proofErr w:type="spellStart"/>
      <w:r w:rsidR="00D134A3" w:rsidRPr="00D134A3">
        <w:rPr>
          <w:bCs/>
        </w:rPr>
        <w:t>Invest</w:t>
      </w:r>
      <w:proofErr w:type="spellEnd"/>
      <w:r w:rsidR="00D134A3" w:rsidRPr="00D134A3">
        <w:rPr>
          <w:bCs/>
        </w:rPr>
        <w:t xml:space="preserve">, </w:t>
      </w:r>
      <w:proofErr w:type="spellStart"/>
      <w:r w:rsidR="00D134A3" w:rsidRPr="00D134A3">
        <w:rPr>
          <w:bCs/>
        </w:rPr>
        <w:t>s.r.o</w:t>
      </w:r>
      <w:proofErr w:type="spellEnd"/>
      <w:r w:rsidR="00D134A3" w:rsidRPr="00D134A3">
        <w:rPr>
          <w:bCs/>
        </w:rPr>
        <w:t>.</w:t>
      </w:r>
    </w:p>
    <w:p w:rsidR="00D134A3" w:rsidRDefault="00D134A3" w:rsidP="00D66C94"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D134A3" w:rsidRPr="008A66FF" w:rsidRDefault="00D134A3" w:rsidP="00D66C94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514171" w:rsidRPr="008A66FF" w:rsidRDefault="00514171" w:rsidP="00D66C94">
      <w:pPr>
        <w:rPr>
          <w:rFonts w:cs="Arial"/>
          <w:b/>
          <w:i/>
        </w:rPr>
      </w:pPr>
    </w:p>
    <w:p w:rsidR="00384DE7" w:rsidRPr="008A66FF" w:rsidRDefault="00384DE7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>Stavebník:</w:t>
      </w:r>
      <w:r w:rsidRPr="008A66FF">
        <w:rPr>
          <w:rFonts w:cs="Arial"/>
          <w:i/>
        </w:rPr>
        <w:t xml:space="preserve"> </w:t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</w:rPr>
        <w:t>Slovenská správa ciest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Miletičova 19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826 19 Bratislava</w:t>
      </w:r>
    </w:p>
    <w:p w:rsidR="003C00DB" w:rsidRPr="008A66FF" w:rsidRDefault="003C00DB" w:rsidP="00D66C94">
      <w:pPr>
        <w:spacing w:before="60"/>
        <w:rPr>
          <w:rFonts w:cs="Arial"/>
        </w:rPr>
      </w:pPr>
    </w:p>
    <w:p w:rsidR="00935DD8" w:rsidRPr="008A66FF" w:rsidRDefault="003C00DB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Zhotoviteľ stavby</w:t>
      </w:r>
      <w:r w:rsidR="001B0B12" w:rsidRPr="008A66FF">
        <w:rPr>
          <w:rFonts w:cs="Arial"/>
          <w:b/>
          <w:i/>
        </w:rPr>
        <w:t xml:space="preserve"> </w:t>
      </w:r>
      <w:r w:rsidRPr="008A66FF">
        <w:rPr>
          <w:rFonts w:cs="Arial"/>
          <w:b/>
          <w:i/>
        </w:rPr>
        <w:t>:</w:t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35304C" w:rsidRPr="008A66FF">
        <w:rPr>
          <w:rFonts w:cs="Arial"/>
        </w:rPr>
        <w:t>Združenie „I</w:t>
      </w:r>
      <w:r w:rsidRPr="008A66FF">
        <w:rPr>
          <w:rFonts w:cs="Arial"/>
        </w:rPr>
        <w:t>nfraštruktúra Nitra</w:t>
      </w:r>
      <w:r w:rsidR="0035304C" w:rsidRPr="008A66FF">
        <w:rPr>
          <w:rFonts w:cs="Arial"/>
        </w:rPr>
        <w:t>“</w:t>
      </w:r>
      <w:r w:rsidR="006062FA" w:rsidRPr="008A66FF">
        <w:rPr>
          <w:rFonts w:cs="Arial"/>
        </w:rPr>
        <w:t xml:space="preserve"> </w:t>
      </w:r>
    </w:p>
    <w:p w:rsidR="003C00DB" w:rsidRPr="008A66FF" w:rsidRDefault="001B0B12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(Objednávateľ dokumentácie</w:t>
      </w:r>
      <w:r w:rsidRPr="008A66FF">
        <w:rPr>
          <w:rFonts w:cs="Arial"/>
        </w:rPr>
        <w:t xml:space="preserve">)     </w:t>
      </w:r>
      <w:r w:rsidR="00935DD8" w:rsidRPr="008A66FF">
        <w:rPr>
          <w:rFonts w:cs="Arial"/>
        </w:rPr>
        <w:tab/>
      </w:r>
      <w:r w:rsidR="003C00DB" w:rsidRPr="008A66FF">
        <w:rPr>
          <w:rFonts w:cs="Arial"/>
        </w:rPr>
        <w:t xml:space="preserve">Doprastav a.s., </w:t>
      </w:r>
      <w:r w:rsidR="00D25D7E" w:rsidRPr="008A66FF">
        <w:rPr>
          <w:rFonts w:cs="Arial"/>
        </w:rPr>
        <w:t>Drieňová 27, 826 56 Bratislava</w:t>
      </w:r>
    </w:p>
    <w:p w:rsidR="00D25D7E" w:rsidRPr="008A66FF" w:rsidRDefault="00D30850" w:rsidP="00D66C94">
      <w:pPr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bookmarkStart w:id="9" w:name="_Toc473222802"/>
      <w:r w:rsidR="00D25D7E" w:rsidRPr="008A66FF">
        <w:rPr>
          <w:rFonts w:cs="Arial"/>
        </w:rPr>
        <w:t>STRABAG s.r.o., Mlynské Nivy 61/A, 825 18 Bratislava</w:t>
      </w:r>
      <w:bookmarkEnd w:id="9"/>
    </w:p>
    <w:p w:rsidR="00430E0C" w:rsidRPr="008A66FF" w:rsidRDefault="00430E0C" w:rsidP="00D66C94">
      <w:pPr>
        <w:spacing w:before="60"/>
        <w:rPr>
          <w:rFonts w:cs="Arial"/>
        </w:rPr>
      </w:pPr>
    </w:p>
    <w:p w:rsidR="00DC1DAB" w:rsidRPr="008A66FF" w:rsidRDefault="00430E0C" w:rsidP="00D66C94">
      <w:pPr>
        <w:rPr>
          <w:rFonts w:cs="Arial"/>
          <w:b/>
          <w:i/>
        </w:rPr>
      </w:pPr>
      <w:r w:rsidRPr="008A66FF">
        <w:rPr>
          <w:rFonts w:cs="Arial"/>
          <w:b/>
          <w:i/>
        </w:rPr>
        <w:t>Hlavný zhotov</w:t>
      </w:r>
      <w:r w:rsidR="00596F4D" w:rsidRPr="008A66FF">
        <w:rPr>
          <w:rFonts w:cs="Arial"/>
          <w:b/>
          <w:i/>
        </w:rPr>
        <w:t xml:space="preserve">iteľ projektovej </w:t>
      </w:r>
    </w:p>
    <w:p w:rsidR="00430E0C" w:rsidRPr="008A66FF" w:rsidRDefault="00596F4D" w:rsidP="00D66C94">
      <w:pPr>
        <w:rPr>
          <w:rFonts w:cs="Arial"/>
        </w:rPr>
      </w:pPr>
      <w:r w:rsidRPr="008A66FF">
        <w:rPr>
          <w:rFonts w:cs="Arial"/>
          <w:b/>
          <w:i/>
        </w:rPr>
        <w:t xml:space="preserve">dokumentácie: </w:t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711614" w:rsidRPr="008A66FF">
        <w:rPr>
          <w:rFonts w:cs="Arial"/>
        </w:rPr>
        <w:t>DOPRAVOPROJEKT a.s., Kominárska 2-4, 832 03 Bratislava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Riaditeľ divízie</w:t>
      </w:r>
      <w:r w:rsidRPr="008A66FF">
        <w:rPr>
          <w:rFonts w:cs="Arial"/>
        </w:rPr>
        <w:tab/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  <w:t xml:space="preserve">Ing. </w:t>
      </w:r>
      <w:r w:rsidR="009B6223">
        <w:rPr>
          <w:rFonts w:cs="Arial"/>
        </w:rPr>
        <w:t>Stanislav Bukovinský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Hlavný inžinier projektu</w:t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Pr="008A66FF">
        <w:rPr>
          <w:rFonts w:cs="Arial"/>
        </w:rPr>
        <w:t>Ing. Marta Kodajová</w:t>
      </w:r>
    </w:p>
    <w:p w:rsidR="00430E0C" w:rsidRPr="008A66FF" w:rsidRDefault="00430E0C" w:rsidP="00D66C94">
      <w:pPr>
        <w:rPr>
          <w:rFonts w:cs="Arial"/>
        </w:rPr>
      </w:pPr>
    </w:p>
    <w:p w:rsidR="009C0E16" w:rsidRPr="00B51F26" w:rsidRDefault="0073755B" w:rsidP="009C0E16">
      <w:pPr>
        <w:spacing w:line="276" w:lineRule="auto"/>
        <w:rPr>
          <w:rFonts w:cs="Arial"/>
        </w:rPr>
      </w:pPr>
      <w:r w:rsidRPr="008A66FF">
        <w:rPr>
          <w:rFonts w:cs="Arial"/>
          <w:b/>
          <w:i/>
        </w:rPr>
        <w:t xml:space="preserve">Projektant objektu: </w:t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="009C0E16" w:rsidRPr="00B51F26">
        <w:rPr>
          <w:rFonts w:cs="Arial"/>
        </w:rPr>
        <w:t xml:space="preserve">DOPRAVOPROJEKT  a. s., Divízia </w:t>
      </w:r>
      <w:r w:rsidR="000569AD">
        <w:rPr>
          <w:rFonts w:cs="Arial"/>
        </w:rPr>
        <w:t>Bratislava I</w:t>
      </w:r>
    </w:p>
    <w:p w:rsidR="009C0E16" w:rsidRPr="009C0E16" w:rsidRDefault="000569AD" w:rsidP="009C0E16">
      <w:pPr>
        <w:spacing w:line="276" w:lineRule="auto"/>
        <w:ind w:left="708"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Kominárska 2-4</w:t>
      </w:r>
    </w:p>
    <w:p w:rsidR="009C0E16" w:rsidRPr="009C0E16" w:rsidRDefault="000569AD" w:rsidP="009C0E16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832 03 Bratislava</w:t>
      </w:r>
    </w:p>
    <w:p w:rsidR="0073755B" w:rsidRPr="009C0E16" w:rsidRDefault="0073755B" w:rsidP="009C0E16">
      <w:pPr>
        <w:rPr>
          <w:rFonts w:cs="Arial"/>
        </w:rPr>
      </w:pPr>
      <w:r w:rsidRPr="009C0E16">
        <w:rPr>
          <w:rFonts w:cs="Arial"/>
          <w:b/>
          <w:i/>
        </w:rPr>
        <w:t>Zodpovedný projektant:</w:t>
      </w:r>
      <w:r w:rsidRPr="009C0E16">
        <w:rPr>
          <w:rFonts w:cs="Arial"/>
          <w:b/>
          <w:i/>
        </w:rPr>
        <w:tab/>
      </w:r>
      <w:r w:rsidRPr="009C0E16">
        <w:rPr>
          <w:rFonts w:cs="Arial"/>
        </w:rPr>
        <w:tab/>
      </w:r>
      <w:r w:rsidR="000569AD">
        <w:rPr>
          <w:rFonts w:cs="Arial"/>
        </w:rPr>
        <w:t>Ing. Marta Kodajová</w:t>
      </w:r>
    </w:p>
    <w:p w:rsidR="0071692F" w:rsidRPr="008A66FF" w:rsidRDefault="0071692F" w:rsidP="00D66C94">
      <w:pPr>
        <w:rPr>
          <w:rFonts w:cs="Arial"/>
        </w:rPr>
      </w:pPr>
    </w:p>
    <w:p w:rsidR="008A66FF" w:rsidRDefault="008A66FF" w:rsidP="00D66C94">
      <w:pPr>
        <w:pStyle w:val="Zkladntext"/>
        <w:rPr>
          <w:rFonts w:cs="Arial"/>
        </w:rPr>
      </w:pPr>
    </w:p>
    <w:p w:rsidR="00D66C94" w:rsidRDefault="00D66C94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Zkladntext"/>
        <w:rPr>
          <w:rFonts w:cs="Arial"/>
        </w:rPr>
      </w:pPr>
    </w:p>
    <w:p w:rsidR="000D380C" w:rsidRPr="003B357E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0" w:name="_Toc432424050"/>
      <w:bookmarkStart w:id="11" w:name="_Toc500409156"/>
      <w:r w:rsidRPr="003B357E">
        <w:rPr>
          <w:rFonts w:cs="Arial"/>
          <w:bCs/>
        </w:rPr>
        <w:lastRenderedPageBreak/>
        <w:t>DOBA PLATNOSTI</w:t>
      </w:r>
      <w:bookmarkEnd w:id="10"/>
      <w:bookmarkEnd w:id="11"/>
    </w:p>
    <w:p w:rsidR="00BF27C7" w:rsidRPr="003B357E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2" w:name="_Toc432424051"/>
      <w:bookmarkStart w:id="13" w:name="_Toc500409157"/>
      <w:r w:rsidRPr="003B357E">
        <w:rPr>
          <w:rFonts w:cs="Arial"/>
          <w:b/>
          <w:bCs/>
        </w:rPr>
        <w:t>3.1 Od odovzdania stavby (objektu) počas záručnej doby vo vzťahu zhotoviteľ -obstarávateľ.</w:t>
      </w:r>
      <w:bookmarkEnd w:id="12"/>
      <w:bookmarkEnd w:id="13"/>
    </w:p>
    <w:p w:rsidR="00D66C94" w:rsidRPr="003B357E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BF27C7" w:rsidRPr="003B357E" w:rsidRDefault="00BF27C7" w:rsidP="00D66C94">
      <w:pPr>
        <w:autoSpaceDE/>
        <w:autoSpaceDN/>
        <w:rPr>
          <w:rFonts w:cs="Arial"/>
        </w:rPr>
      </w:pPr>
    </w:p>
    <w:p w:rsidR="000D380C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4" w:name="_Toc432424052"/>
      <w:bookmarkStart w:id="15" w:name="_Toc500409158"/>
      <w:r w:rsidRPr="003B357E">
        <w:rPr>
          <w:rFonts w:cs="Arial"/>
          <w:b/>
          <w:bCs/>
        </w:rPr>
        <w:t>3.2 Po uplynutí záručnej doby po dobu technickej životnosti vo vzťahu obstarávate</w:t>
      </w:r>
      <w:r w:rsidR="000539CA" w:rsidRPr="003B357E">
        <w:rPr>
          <w:rFonts w:cs="Arial"/>
          <w:b/>
          <w:bCs/>
        </w:rPr>
        <w:t>ľ</w:t>
      </w:r>
      <w:r w:rsidRPr="003B357E">
        <w:rPr>
          <w:rFonts w:cs="Arial"/>
          <w:b/>
          <w:bCs/>
        </w:rPr>
        <w:t>, užívateľ.</w:t>
      </w:r>
      <w:bookmarkEnd w:id="14"/>
      <w:bookmarkEnd w:id="15"/>
    </w:p>
    <w:p w:rsidR="00BF27C7" w:rsidRDefault="00BF27C7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D66C94" w:rsidRPr="000D380C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0D380C" w:rsidRPr="000D380C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6" w:name="_Toc432424053"/>
      <w:bookmarkStart w:id="17" w:name="_Toc500409159"/>
      <w:r w:rsidRPr="000D380C">
        <w:rPr>
          <w:rFonts w:cs="Arial"/>
          <w:bCs/>
        </w:rPr>
        <w:t>PODKLADY A SÚVISIACA DOKUMENTÁCIA:</w:t>
      </w:r>
      <w:bookmarkEnd w:id="16"/>
      <w:bookmarkEnd w:id="17"/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Ako podklady pre vypracovanie manuálu užívania cestného objektu boli použité:</w:t>
      </w:r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  <w:b/>
          <w:bCs/>
        </w:rPr>
      </w:pPr>
      <w:r w:rsidRPr="000D380C">
        <w:rPr>
          <w:rFonts w:cs="Arial"/>
        </w:rPr>
        <w:t>- Zvláštne a všeobecné technicko - kvalitatívne podmienky ako súčasť zmluvy o dielo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Projekt skutočného zhotovenia stavby (objektu)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Dokumentácia kvality stavby</w:t>
      </w:r>
    </w:p>
    <w:p w:rsidR="00146694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Technologické predpisy zhotoviteľa stavby (objektu)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18" w:name="_Toc500409160"/>
      <w:r w:rsidRPr="000539CA">
        <w:rPr>
          <w:rFonts w:cs="Arial"/>
          <w:b/>
          <w:bCs/>
        </w:rPr>
        <w:t>Citované a súvisiace normy</w:t>
      </w:r>
      <w:bookmarkEnd w:id="18"/>
    </w:p>
    <w:p w:rsidR="000539CA" w:rsidRPr="000539CA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01 8020  </w:t>
      </w:r>
      <w:r w:rsidRPr="000539CA">
        <w:rPr>
          <w:rFonts w:cs="Arial"/>
        </w:rPr>
        <w:tab/>
        <w:t>Dopravné značky na pozemných komunikáciách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STNENISO  Metódy koróznych skúšok kovových a iných anorganických</w:t>
      </w:r>
      <w:r w:rsidRPr="000539CA">
        <w:rPr>
          <w:rFonts w:cs="Arial"/>
        </w:rPr>
        <w:br/>
        <w:t>10289</w:t>
      </w:r>
      <w:r w:rsidRPr="000539CA">
        <w:rPr>
          <w:rFonts w:cs="Arial"/>
        </w:rPr>
        <w:tab/>
        <w:t>povlakov    na    kovových    podkladoch. Vyhodnocovanie skúšobných vzoriek a výrobkov podrobených koróznym skúškam (03 8153)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8220        </w:t>
      </w:r>
      <w:r w:rsidRPr="000539CA">
        <w:rPr>
          <w:rFonts w:cs="Arial"/>
        </w:rPr>
        <w:tab/>
        <w:t>Zásady povrchovej úpravy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8221        </w:t>
      </w:r>
      <w:r w:rsidRPr="000539CA">
        <w:rPr>
          <w:rFonts w:cs="Arial"/>
        </w:rPr>
        <w:tab/>
        <w:t>Ochrana proti korózii. Oceľové výrobky. Metódy úpravy povrchu pred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8230      </w:t>
      </w:r>
      <w:r w:rsidRPr="000539CA">
        <w:rPr>
          <w:rFonts w:cs="Arial"/>
        </w:rPr>
        <w:tab/>
        <w:t>Abrazívne čistenie povrchu materiálov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03 8260         </w:t>
      </w:r>
      <w:r w:rsidRPr="000539CA">
        <w:rPr>
          <w:rFonts w:cs="Arial"/>
        </w:rPr>
        <w:tab/>
        <w:t>Ochrana oceľových konštrukcií proti atmosferickej korózii. Predpisovanie, vykonávanie, kontrola kvality a údržba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8372         </w:t>
      </w:r>
      <w:r w:rsidRPr="000539CA">
        <w:rPr>
          <w:rFonts w:cs="Arial"/>
        </w:rPr>
        <w:tab/>
        <w:t>Zásady ochrany proti korózii nelíniových zariadení uložených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v zemi a vo vode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124        </w:t>
      </w:r>
      <w:r w:rsidRPr="000539CA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6405 -1  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ovládanie vodiča a iné oznamovače. 1. časť: Všeobecné symboly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6405 - 2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0539CA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EN 12643     </w:t>
      </w:r>
      <w:r w:rsidRPr="000539CA">
        <w:rPr>
          <w:rFonts w:cs="Arial"/>
        </w:rPr>
        <w:tab/>
        <w:t>Stroje na zemné práce. Stroje na kolesovom podvozku.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Požiadavky na systémy riadenia (27 7525)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10567    </w:t>
      </w:r>
      <w:r w:rsidRPr="000539CA">
        <w:rPr>
          <w:rFonts w:cs="Arial"/>
        </w:rPr>
        <w:tab/>
        <w:t>Stroje na zemné práce. Hydraulické rýpadlá. Nosnosť (27 8216)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28 0318        </w:t>
      </w:r>
      <w:r w:rsidRPr="000539CA">
        <w:rPr>
          <w:rFonts w:cs="Arial"/>
        </w:rPr>
        <w:tab/>
        <w:t>Priechodné prierezy električkových tratí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60204 -1   </w:t>
      </w:r>
      <w:r w:rsidRPr="000539CA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0600        </w:t>
      </w:r>
      <w:r w:rsidRPr="000539CA">
        <w:rPr>
          <w:rFonts w:cs="Arial"/>
        </w:rPr>
        <w:tab/>
        <w:t>Ochrana dreva.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0616        </w:t>
      </w:r>
      <w:r w:rsidRPr="000539CA">
        <w:rPr>
          <w:rFonts w:cs="Arial"/>
        </w:rPr>
        <w:tab/>
        <w:t>Ochrana dreva. Impregnácia drevených podvalov. Spôsoby impregnácie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12591      - Asfalty a asfaltové spojivá. Požiadavky na cestné asfalty (657201)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65 7205</w:t>
      </w:r>
      <w:r w:rsidRPr="000539CA">
        <w:rPr>
          <w:rFonts w:cs="Arial"/>
        </w:rPr>
        <w:tab/>
        <w:t>Cestné riedené asfalty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12620</w:t>
      </w:r>
      <w:r w:rsidRPr="000539CA">
        <w:rPr>
          <w:rFonts w:cs="Arial"/>
        </w:rPr>
        <w:tab/>
        <w:t>Kamenivo do betónu (72 1502)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723214 </w:t>
      </w:r>
      <w:r w:rsidRPr="000539CA">
        <w:rPr>
          <w:rFonts w:cs="Arial"/>
        </w:rPr>
        <w:tab/>
        <w:t>Betónové prefabrikáty. Obrubníky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0039</w:t>
      </w:r>
      <w:r w:rsidRPr="000539CA">
        <w:rPr>
          <w:rFonts w:cs="Arial"/>
        </w:rPr>
        <w:tab/>
        <w:t>Navrhovanie objektov na poddolovanom území.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0090</w:t>
      </w:r>
      <w:r w:rsidRPr="000539CA">
        <w:rPr>
          <w:rFonts w:cs="Arial"/>
        </w:rPr>
        <w:tab/>
        <w:t>Zakladanie stavieb. Geologický prieskum pre stavebné účely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 73 1214</w:t>
      </w:r>
      <w:r w:rsidRPr="000539CA">
        <w:rPr>
          <w:rFonts w:cs="Arial"/>
        </w:rPr>
        <w:tab/>
        <w:t>Betónové konštrukcie. Základné ustanovenia pre navrhovanie ochrany proti korózii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1215 </w:t>
      </w:r>
      <w:r w:rsidRPr="000539CA">
        <w:rPr>
          <w:rFonts w:cs="Arial"/>
        </w:rPr>
        <w:tab/>
        <w:t>Betónové konštrukcie. Klasifikácia agresívnych prostredí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1326</w:t>
      </w:r>
      <w:r w:rsidRPr="000539CA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lastRenderedPageBreak/>
        <w:t xml:space="preserve">STN 73 1370 </w:t>
      </w:r>
      <w:r w:rsidRPr="000539CA">
        <w:rPr>
          <w:rFonts w:cs="Arial"/>
        </w:rPr>
        <w:tab/>
        <w:t>Nedeštruktívne skúšanie betónu. Spoločné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1401 </w:t>
      </w:r>
      <w:r w:rsidRPr="000539CA">
        <w:rPr>
          <w:rFonts w:cs="Arial"/>
        </w:rPr>
        <w:tab/>
        <w:t>Navrhovanie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1701</w:t>
      </w:r>
      <w:r w:rsidRPr="000539CA">
        <w:rPr>
          <w:rFonts w:cs="Arial"/>
        </w:rPr>
        <w:tab/>
        <w:t>Navrhovanie drevených stavebných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2005</w:t>
      </w:r>
      <w:r w:rsidRPr="000539CA">
        <w:rPr>
          <w:rFonts w:cs="Arial"/>
        </w:rPr>
        <w:tab/>
        <w:t>Injekčné práce v stavebníctve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2011</w:t>
      </w:r>
      <w:r w:rsidRPr="000539CA">
        <w:rPr>
          <w:rFonts w:cs="Arial"/>
        </w:rPr>
        <w:tab/>
        <w:t>Nedeštruktívne skúšanie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2310</w:t>
      </w:r>
      <w:r w:rsidRPr="000539CA">
        <w:rPr>
          <w:rFonts w:cs="Arial"/>
        </w:rPr>
        <w:tab/>
        <w:t>Zhotovovanie murovaných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2400</w:t>
      </w:r>
      <w:r w:rsidRPr="000539CA">
        <w:rPr>
          <w:rFonts w:cs="Arial"/>
        </w:rPr>
        <w:tab/>
        <w:t>Zhotovovanie a kontrola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2401</w:t>
      </w:r>
      <w:r w:rsidRPr="000539CA">
        <w:rPr>
          <w:rFonts w:cs="Arial"/>
        </w:rPr>
        <w:tab/>
        <w:t>Zhotovovanie a kontrola konštrukcií z predpätého betónu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206-1 (732403)   Betón. Časť 1: Špecifikácie, vlastnosti, výroba a zhoda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2601 </w:t>
      </w:r>
      <w:r w:rsidRPr="000539CA">
        <w:rPr>
          <w:rFonts w:cs="Arial"/>
        </w:rPr>
        <w:tab/>
        <w:t>Zhotovovanie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2810 </w:t>
      </w:r>
      <w:r w:rsidRPr="000539CA">
        <w:rPr>
          <w:rFonts w:cs="Arial"/>
        </w:rPr>
        <w:tab/>
        <w:t>Drevené stavebné konštrukcie. Zhotovovanie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6021 </w:t>
      </w:r>
      <w:r w:rsidRPr="000539CA">
        <w:rPr>
          <w:rFonts w:cs="Arial"/>
        </w:rPr>
        <w:tab/>
        <w:t>Svetelné signalizačné zariadenia.  Umiestnenie a použitie návestidiel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6056 </w:t>
      </w:r>
      <w:r w:rsidRPr="000539CA">
        <w:rPr>
          <w:rFonts w:cs="Arial"/>
        </w:rPr>
        <w:tab/>
        <w:t>Odstavné a parkovacie plochy cestných vozidiel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6100 </w:t>
      </w:r>
      <w:r w:rsidRPr="000539CA">
        <w:rPr>
          <w:rFonts w:cs="Arial"/>
        </w:rPr>
        <w:tab/>
        <w:t>Názvoslovie pozemných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6101 </w:t>
      </w:r>
      <w:r w:rsidRPr="000539CA">
        <w:rPr>
          <w:rFonts w:cs="Arial"/>
        </w:rPr>
        <w:tab/>
        <w:t>Projektovanie ciest a diaľnic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6110 </w:t>
      </w:r>
      <w:r w:rsidRPr="000539CA">
        <w:rPr>
          <w:rFonts w:cs="Arial"/>
        </w:rPr>
        <w:tab/>
        <w:t>Projektovanie miestnych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6114 </w:t>
      </w:r>
      <w:r w:rsidRPr="000539CA">
        <w:rPr>
          <w:rFonts w:cs="Arial"/>
        </w:rPr>
        <w:tab/>
        <w:t>Vozovky pozemných komunikácií. Základné ustanovenia pre navrhovanie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6121 </w:t>
      </w:r>
      <w:r w:rsidRPr="000539CA">
        <w:rPr>
          <w:rFonts w:cs="Arial"/>
        </w:rPr>
        <w:tab/>
        <w:t>Stavba vozoviek. Hutné asfaltové vrstvy.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6123</w:t>
      </w:r>
      <w:r w:rsidRPr="000539CA">
        <w:rPr>
          <w:rFonts w:cs="Arial"/>
        </w:rPr>
        <w:tab/>
        <w:t>Cementobetónové kryty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6124-1 </w:t>
      </w:r>
      <w:r w:rsidRPr="000539CA">
        <w:rPr>
          <w:rFonts w:cs="Arial"/>
        </w:rPr>
        <w:tab/>
        <w:t>Stavba vozoviek. Časť 1: Hydraulicky stmelené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6125 </w:t>
      </w:r>
      <w:r w:rsidRPr="000539CA">
        <w:rPr>
          <w:rFonts w:cs="Arial"/>
        </w:rPr>
        <w:tab/>
        <w:t>Stavby vozoviek. Stabilizované podklady.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6126</w:t>
      </w:r>
      <w:r w:rsidRPr="000539CA">
        <w:rPr>
          <w:rFonts w:cs="Arial"/>
        </w:rPr>
        <w:tab/>
        <w:t>Stavba vozoviek . Nestmelene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6129 </w:t>
      </w:r>
      <w:r w:rsidRPr="000539CA">
        <w:rPr>
          <w:rFonts w:cs="Arial"/>
        </w:rPr>
        <w:tab/>
        <w:t>Stavby vozoviek. Postreky a nátery.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6131-1</w:t>
      </w:r>
      <w:r w:rsidRPr="000539CA">
        <w:rPr>
          <w:rFonts w:cs="Arial"/>
        </w:rPr>
        <w:tab/>
        <w:t>Dlažby a dielce  Časť 1: Kryty z dlažieb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6131-2 </w:t>
      </w:r>
      <w:r w:rsidRPr="000539CA">
        <w:rPr>
          <w:rFonts w:cs="Arial"/>
        </w:rPr>
        <w:tab/>
        <w:t>Dlažby a dielce  Časť 2: Kryty z cestných dielcov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6133 </w:t>
      </w:r>
      <w:r w:rsidRPr="000539CA">
        <w:rPr>
          <w:rFonts w:cs="Arial"/>
        </w:rPr>
        <w:tab/>
        <w:t>Stavba ciest. Teleso pozemných komunikácií.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6160    </w:t>
      </w:r>
      <w:r w:rsidRPr="000539CA">
        <w:rPr>
          <w:rFonts w:cs="Arial"/>
        </w:rPr>
        <w:tab/>
        <w:t>Skúšky cestných bitúmenových zmesí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6192 </w:t>
      </w:r>
      <w:r w:rsidRPr="000539CA">
        <w:rPr>
          <w:rFonts w:cs="Arial"/>
        </w:rPr>
        <w:tab/>
        <w:t>Rázová zaťažovacia skúška netuhých vozoviek a podložia.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povrchov vozoviek.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povrchu vozoviek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13108-1 </w:t>
      </w:r>
      <w:r w:rsidRPr="000539CA">
        <w:rPr>
          <w:rFonts w:cs="Arial"/>
        </w:rPr>
        <w:tab/>
        <w:t>Asfaltové zmesi. Požiadavky na materiály. Časť 1: Asfaltový betón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 </w:t>
      </w:r>
      <w:r w:rsidRPr="000539CA">
        <w:rPr>
          <w:rFonts w:cs="Arial"/>
        </w:rPr>
        <w:tab/>
        <w:t>Asfaltové zmesi. Požiadavky na materiály. Časť 2: Asfaltový koberec veľmi tenký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13108-3 </w:t>
      </w:r>
      <w:r w:rsidRPr="000539CA">
        <w:rPr>
          <w:rFonts w:cs="Arial"/>
        </w:rPr>
        <w:tab/>
        <w:t>Asfaltové zmesi. Požiadavky na materiály. Časť 3: Mäkká asfaltová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13108-4 </w:t>
      </w:r>
      <w:r w:rsidRPr="000539CA">
        <w:rPr>
          <w:rFonts w:cs="Arial"/>
        </w:rPr>
        <w:tab/>
        <w:t>Asfaltové zmesi. Požiadavky na materiály. Časť 4: Vtláčaná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13108-5 </w:t>
      </w:r>
      <w:r w:rsidRPr="000539CA">
        <w:rPr>
          <w:rFonts w:cs="Arial"/>
        </w:rPr>
        <w:tab/>
        <w:t>Asfaltové zmesi. Požiadavky na materiály. Časť 5: Asfaltový koberec mastixový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13108-6 </w:t>
      </w:r>
      <w:r w:rsidRPr="000539CA">
        <w:rPr>
          <w:rFonts w:cs="Arial"/>
        </w:rPr>
        <w:tab/>
        <w:t>Asfaltové zmesi. Požiadavky na materiály. Časť 6: Liaty asfalt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13108-7 </w:t>
      </w:r>
      <w:r w:rsidRPr="000539CA">
        <w:rPr>
          <w:rFonts w:cs="Arial"/>
        </w:rPr>
        <w:tab/>
        <w:t>Asfaltové zmesi. Požiadavky na materiály. Časť7: Asfaltový koberec drenážny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13108-8 </w:t>
      </w:r>
      <w:r w:rsidRPr="000539CA">
        <w:rPr>
          <w:rFonts w:cs="Arial"/>
        </w:rPr>
        <w:tab/>
        <w:t>Asfaltové zmesi. Požiadavky na materiály. Časť 8: R-materiál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13108-20 </w:t>
      </w:r>
      <w:r w:rsidRPr="000539CA">
        <w:rPr>
          <w:rFonts w:cs="Arial"/>
        </w:rPr>
        <w:tab/>
        <w:t>Asfaltové zmesi. Požiadavky na materiály. Časť 20: Počiatočná skúška typu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13108-21 </w:t>
      </w:r>
      <w:r w:rsidRPr="000539CA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0539CA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0539CA">
              <w:rPr>
                <w:rFonts w:cs="Arial"/>
                <w:bCs/>
              </w:rPr>
              <w:t>STN EN 12273</w:t>
            </w:r>
            <w:r w:rsidRPr="000539CA">
              <w:rPr>
                <w:rFonts w:cs="Arial"/>
                <w:b/>
                <w:bCs/>
              </w:rPr>
              <w:t xml:space="preserve">    </w:t>
            </w:r>
            <w:r w:rsidRPr="000539CA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0539CA">
        <w:rPr>
          <w:rFonts w:cs="Arial"/>
          <w:b/>
        </w:rPr>
        <w:t xml:space="preserve"> </w:t>
      </w:r>
      <w:bookmarkStart w:id="19" w:name="_Toc432424055"/>
      <w:bookmarkStart w:id="20" w:name="_Toc500409161"/>
      <w:r w:rsidRPr="000539CA">
        <w:rPr>
          <w:rFonts w:cs="Arial"/>
          <w:b/>
        </w:rPr>
        <w:t>Zákony, vyhlášky</w:t>
      </w:r>
      <w:bookmarkEnd w:id="19"/>
      <w:bookmarkEnd w:id="20"/>
    </w:p>
    <w:p w:rsidR="000539CA" w:rsidRPr="000539CA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0539CA">
        <w:rPr>
          <w:rFonts w:cs="Arial"/>
        </w:rPr>
        <w:t>Z1 - Zákon č. 135/1961 Zb. o pozemných komunikáciách (cestný zákon) úplné znenie. Zákon č. 193/97 Z.z.</w:t>
      </w:r>
    </w:p>
    <w:p w:rsidR="000539CA" w:rsidRPr="000539CA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0539CA">
        <w:rPr>
          <w:rFonts w:cs="Arial"/>
        </w:rPr>
        <w:t>Z2 - Zákon NR SR č. 160/1996 Z.z., ktorým sa mení a dopĺňa zákon č. 135/1961 Zb. o pozemných komunikáciách v znení zákona č.27/1984 Zb.</w:t>
      </w:r>
    </w:p>
    <w:p w:rsidR="000539CA" w:rsidRPr="000539CA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0539CA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Z6 - Vyhláška č.35/84 Zb., ktorou sa vykonáva zákon o pozemných komunikáciách (cestný zákon), (v revízii)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lastRenderedPageBreak/>
        <w:t>Z7 - Výnos FMD č. 8013/1986 o zriadení a výkone zimnej údržby na pozemných komunikáciách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0539CA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0539CA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0539CA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0539CA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0539CA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0539CA">
        <w:rPr>
          <w:rFonts w:cs="Arial"/>
        </w:rPr>
        <w:t>MZ  - Zákon NR SR č.278/1993 Z.z. o správe majetku štátu a zákon č.374/1996</w:t>
      </w:r>
    </w:p>
    <w:p w:rsidR="000539CA" w:rsidRPr="000539CA" w:rsidRDefault="000539CA" w:rsidP="00D66C94">
      <w:pPr>
        <w:adjustRightInd w:val="0"/>
        <w:spacing w:before="108"/>
        <w:ind w:left="562" w:hanging="562"/>
        <w:rPr>
          <w:rFonts w:cs="Arial"/>
        </w:rPr>
      </w:pPr>
      <w:r w:rsidRPr="000539CA">
        <w:rPr>
          <w:rFonts w:cs="Arial"/>
        </w:rPr>
        <w:t>Z13 - Zákon 184/2002 Z.z. o vodách (vodný zákon)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</w:p>
    <w:p w:rsidR="000539CA" w:rsidRPr="000539CA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0539CA">
        <w:rPr>
          <w:rFonts w:cs="Arial"/>
        </w:rPr>
        <w:t>Z14 - Zákon 263/1999 Z.z. o verejnom obstarávaní tovarov, služieb a verejných prác</w:t>
      </w:r>
    </w:p>
    <w:p w:rsidR="000539CA" w:rsidRPr="000539CA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0539CA">
        <w:rPr>
          <w:rFonts w:cs="Arial"/>
        </w:rPr>
        <w:t>Z15 - Zákon č.513/1991 Zb. - Obchodný zákonník</w:t>
      </w:r>
    </w:p>
    <w:p w:rsidR="000539CA" w:rsidRPr="000539CA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0539CA">
        <w:rPr>
          <w:rFonts w:cs="Arial"/>
        </w:rPr>
        <w:t>Z16 - Zákon Národnej rady SR č. 330/1996 Z.z. o bezpečnosti a ochrane zdravia pri práci. Úplné znenie 367/2001 Z.z.</w:t>
      </w:r>
    </w:p>
    <w:p w:rsidR="000539CA" w:rsidRPr="000539CA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0539CA">
        <w:rPr>
          <w:rFonts w:cs="Arial"/>
        </w:rPr>
        <w:t>Z16 -   Zákonník práce v platnom znení</w:t>
      </w:r>
    </w:p>
    <w:p w:rsidR="000539CA" w:rsidRPr="000539CA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0539CA">
        <w:rPr>
          <w:rFonts w:cs="Arial"/>
        </w:rPr>
        <w:t>V1 - Vyhláška SÚBP a SBÚ č. 374/1990 Zb. o bezpečnosti práce a technických zariadeniach pri stavebných prácach</w:t>
      </w:r>
    </w:p>
    <w:p w:rsidR="000539CA" w:rsidRPr="000539CA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0539CA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0539CA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0539CA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1" w:name="_Toc432424056"/>
      <w:bookmarkStart w:id="22" w:name="_Toc500409162"/>
      <w:r w:rsidRPr="000539CA">
        <w:rPr>
          <w:rFonts w:cs="Arial"/>
          <w:b/>
        </w:rPr>
        <w:t>ZOZNAM SCHVÁLENÝCH TECHNICKÝCH PREDPISOV PRE POZEMNÉ KOMUNIKÁCIE SCHVÁLENÉ NA MDPT – SEKCII CESTNEJ INFRAŠTRUKTÚRY SR OD ROKU 1997 DO 201</w:t>
      </w:r>
      <w:r w:rsidR="000E6ADF">
        <w:rPr>
          <w:rFonts w:cs="Arial"/>
          <w:b/>
        </w:rPr>
        <w:t>7</w:t>
      </w:r>
      <w:r w:rsidRPr="000539CA">
        <w:rPr>
          <w:rFonts w:cs="Arial"/>
          <w:b/>
        </w:rPr>
        <w:t>.</w:t>
      </w:r>
      <w:bookmarkEnd w:id="21"/>
      <w:bookmarkEnd w:id="22"/>
    </w:p>
    <w:p w:rsidR="000E6ADF" w:rsidRPr="000E6ADF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0539CA">
        <w:rPr>
          <w:rFonts w:cs="Arial"/>
          <w:i/>
          <w:iCs/>
        </w:rPr>
        <w:t xml:space="preserve">Poznámka: </w:t>
      </w:r>
      <w:r w:rsidRPr="000539CA">
        <w:rPr>
          <w:rFonts w:cs="Arial"/>
        </w:rPr>
        <w:t xml:space="preserve">Technické predpisy, ktoré sa od roku 1997 schválili na ministerstve, sa nachádzajú na tejto stránke ministerstva. Technické predpisy, ktoré sa schvaľovali na Slovenskej správe ciest (ďalej len "SSC") do </w:t>
      </w:r>
      <w:r w:rsidR="000E6ADF">
        <w:rPr>
          <w:rFonts w:cs="Arial"/>
        </w:rPr>
        <w:t>09.2017</w:t>
      </w:r>
      <w:r w:rsidRPr="000539CA">
        <w:rPr>
          <w:rFonts w:cs="Arial"/>
        </w:rPr>
        <w:t xml:space="preserve">, sú dostupné na jej stránke: </w:t>
      </w:r>
      <w:hyperlink r:id="rId8" w:tgtFrame="_blank" w:history="1">
        <w:r w:rsidRPr="000539CA">
          <w:rPr>
            <w:rFonts w:cs="Arial"/>
          </w:rPr>
          <w:t xml:space="preserve">www.ssc.sk </w:t>
        </w:r>
      </w:hyperlink>
      <w:r w:rsidR="002406F6">
        <w:rPr>
          <w:rFonts w:cs="Arial"/>
        </w:rPr>
        <w:t>v časti Technické predpisy.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3"/>
        <w:gridCol w:w="1101"/>
        <w:gridCol w:w="1064"/>
        <w:gridCol w:w="859"/>
      </w:tblGrid>
      <w:tr w:rsidR="000E6ADF" w:rsidRPr="000E6ADF" w:rsidTr="00D66C94">
        <w:tc>
          <w:tcPr>
            <w:tcW w:w="104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20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1097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Asfaltové mostné závery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konštrukcií vozoviek pre osové zaťaženie 115 kN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vplyvu porúch na zaťažiteľnosť mostov a stanovenie zostatkovej životnosti mostov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ťaženého predrveného kameniva v spodných podkladových vrstvách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jún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Rýchle vizuálne prehliadky zariadením VIDEOCAR. Vykonávanie a vyhodnocovanie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október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Hodnotenie statických dôsledkov porúch mostov z prefabrikovaných nosníkov „Vloššák“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apríl 2003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rPr>
          <w:trHeight w:val="823"/>
        </w:trPr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okružných križovatiek na cestných a miestnych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1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01.11.2004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31.12.2015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008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Podpovrchové mostné závery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15.11.2004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Digitálna dokumentácia stavieb cestných komunikácií. Časť 1: Požiadavky na tvorbu a preberanie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Zvodidlá na pozemných komunikáciách. Zaťaženie, stanovenie úrovne zachytenia na PK, projektovanie individuálnych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2/1999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Skúšanie a schvaľovanie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3/1999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zvislých a vodorovných dopravných značiek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01/2000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hodnotenia zvislých dopravných značiek a vodorovných dopravných značiek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Plán kvality na proces aplikácie vodorovných dopravných značiek podľa STN P ENV 13459-2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Všeobecné zásady na použitie retroreflexných dopravných gombíkov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2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30.09.2005   </w:t>
            </w:r>
          </w:p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25.09.2015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2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tunelov na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odvodňovacích zariadení na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02.05.2005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Zásady navrhovania prvkov upokojovania dopravy na úsekoch cestných prieťahov v obciach a mestách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+ </w:t>
            </w:r>
            <w:hyperlink r:id="rId2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15.12.2005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15.12.2006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019 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Dokumentácia stavieb ciest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15.01.2007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08/2002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Tunelové názvoslovie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3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Vystrojovacie triedy. Časť 1: Cyklické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06-1/2006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Podzemné stavby. Časť 2: Kontinuálne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06-2/2006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dopravných a parkovacích zariadení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vozovkami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01.08.2006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drsnosti vozoviek pomocou zariadení SKIDDOMETER BV11 a PROFILOGRAPH GE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Sekundárna ochrana betónových konštrukcií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07/2007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zosilnenia betónových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inžinierskogeologického prieskumu pre cestné stavby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Zariadenia, infraštruktúra a systémy technologického vybavenia pozemných komunikácií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Inteligentné dopravné systémy a dopravné technologické zariadenia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únosnosti asfaltových vozoviek pomocou zariadenia FWD KUAB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01.05.2009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01/2009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02/2006 + Príloha A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Riadenie kvality hutnených asfaltových zmesí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netuhých a polotuhých vozoviek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0E6ADF" w:rsidRPr="000E6ADF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+ </w:t>
            </w:r>
            <w:hyperlink r:id="rId45" w:tgtFrame="_blank" w:history="1">
              <w:r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03/2009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TS 0502: 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stanovenia finančných kritérií na výber hornej stavby vozoviek v cestnom staviteľstve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22.03.2010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Vegetačné úpravy pri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03/1999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citlivosti asfaltových zmesí na vodu podľa STN EN 12697-12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037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Záchytné bezpečnostné zariadenia na pozemných komunikáciách - Betónové zvodidlo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06/2010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Základná mapa diaľnice a rýchlostnej cesty. Vyhotovenie, údržba a obnova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horečnatého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sodného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Analýza rizík pre slovenské cestné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veľmi tenký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01/2003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5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za horúca v obaľovacích súpravách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17/2006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na mieste za horúca pre vozovky s dopravným zaťažením triedy I. až VI.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14/2005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drenážny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Opätovné spracovanie vrstiev netuhých vozoviek za studena na mieste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technológií na opravy základných typov porúch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debarierizačných opatrení pre osoby s obmedzenou schopnosťou pohybu a orientácie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10.11.2011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Vetranie cestných tunelov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Príručka monitoringu vplyvu cestných komunikácií na životné prostredie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6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protihlukových stien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a posúdenie protihlukových opatrení pre cestné komunikácie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09/2002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05.12.2011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Inštrukcia o dopravno-inžinierskej dokumentácii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Využitie Georadaru (GPR) pri návrhu rehabilitácie/rekonštrukcie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nerovnosti vozoviek pomocou zariadenia Profilograph GE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pre používanie HDM-4 v podmienkach SR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MP 01/2009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Zosilňovanie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Zadávanie a výkon diagnostiky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i/>
                <w:iCs/>
                <w:color w:val="333333"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Mosty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9B/2005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mostných objektov na diaľniciach, rýchlostných cestách a cestách I., II., a III. triedy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7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Špeciálna úprava povrchu betónovej mostovky pod izolačnou vrstvou. Kotviaci impregnačný náter a zapečaťujúca vrstva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Odvodnenie mostov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geosyntetických a im podobných materiálov vo vrstvách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01/2013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Tlmiče nárazov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066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hlukovej záťaže spôsobovanej dopravou po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03/2013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Migračné objekty pre voľne žijúce živočíchy. Projektovanie, výstavba, prevádzka a oprava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01.03.2013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Protikorózna ochrana oceľových konštrukcií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068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dopravných značiek a dopravných zariadení na označovanie pracovných miest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07/2005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TP 02/2010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výhľadových intenzít na cestnej sieti do roku 2040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</w:tr>
      <w:tr w:rsidR="000E6ADF" w:rsidRPr="00FE5FEB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071</w:t>
            </w:r>
          </w:p>
        </w:tc>
        <w:tc>
          <w:tcPr>
            <w:tcW w:w="5202" w:type="dxa"/>
            <w:hideMark/>
          </w:tcPr>
          <w:p w:rsidR="000E6ADF" w:rsidRPr="009C0E16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4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Prehliadky, údržba a oprava cestných komunikácií. Diaľnice, rýchlostné cesty a cesty</w:t>
              </w:r>
            </w:hyperlink>
            <w:r w:rsidR="00DB0412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08/2013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9A/2005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072</w:t>
            </w:r>
          </w:p>
        </w:tc>
        <w:tc>
          <w:tcPr>
            <w:tcW w:w="5202" w:type="dxa"/>
            <w:hideMark/>
          </w:tcPr>
          <w:p w:rsidR="000E6ADF" w:rsidRPr="009C0E16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5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Vykonávanie údržby diaľnic a rýchlostných ciest</w:t>
              </w:r>
            </w:hyperlink>
            <w:r w:rsidR="000E6ADF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09/2013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07/2000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vozoviek s cementobetónovým krytom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Nosné konštrukcie s pasívnou bezpečnosťou pre vybavenie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Evidencia cestných mostov a lávok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Mostný zošit, 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076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cestných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mostami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078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Usporadúvanie cestnej siete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a realizácia dodatočných jazdných pruhov, napojenia vozoviek a priečnych rozkopávok cestných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DB0412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9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Bezpečnosť cestných tunelov – Bezpečnostná dokumentácia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Základné ochranné opatrenia pre obmedzenie vplyvu bludných prúdov na mostné objekty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01.05.2014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- technologické vybavenie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01.08.2014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asfaltových vozoviek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a vyhodnocovanie podrobných vizuálnych prehliadok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085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cyklistickej infraštruktúry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Označovanie kultúrnych cieľov a atraktivít cestovného ruchu na pozemných komunikáciách 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> 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0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Diagnostika a hodnotenie stavu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rehabilitácie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Inžinierskogeologický prieskum pre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Ochrana tunelov proti vode a odvodnenie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betónového ostenia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092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základných prvkov bezpečnosti pri prevádzke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Centrálny riadiaci systém a vizualizácia-tunely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094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cestnými tunelmi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095 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– stavebné konštrukcie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9C-1/2005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snehových kolov na cestách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097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odolnosti asfaltových zmesí proti tvorbe trvalých deformácií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11/2015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098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cementobetónových vozoviek na cestných komunikáciach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TS 0803: 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099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Protipožiarna bezpečnosť cestných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100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turbo-okružných križovatiek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101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tuhosti asfaltových zmesí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102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Výpočet kapacít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10/2010 a Opravu č. 1/2013 k TP 10/2010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103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01.09.2017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5202" w:type="dxa"/>
          </w:tcPr>
          <w:p w:rsidR="000E6ADF" w:rsidRPr="000E6ADF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135" w:type="dxa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105 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smerových stĺpikov a odrážačov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106</w:t>
            </w:r>
          </w:p>
        </w:tc>
        <w:tc>
          <w:tcPr>
            <w:tcW w:w="5202" w:type="dxa"/>
            <w:hideMark/>
          </w:tcPr>
          <w:p w:rsidR="000E6ADF" w:rsidRPr="000E6ADF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tried a minimálnych hodnôt retroreflexných materiálov s mikroprizmatickou technológiou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01.04.2017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DB0412" w:rsidRDefault="000539CA" w:rsidP="00D66C94">
      <w:pPr>
        <w:autoSpaceDE/>
        <w:autoSpaceDN/>
        <w:spacing w:before="100" w:beforeAutospacing="1" w:after="100" w:afterAutospacing="1"/>
        <w:jc w:val="left"/>
        <w:rPr>
          <w:rFonts w:ascii="Helvetica" w:hAnsi="Helvetica" w:cs="Helvetica"/>
          <w:color w:val="333333"/>
        </w:rPr>
      </w:pPr>
    </w:p>
    <w:p w:rsidR="000539CA" w:rsidRPr="00AA647E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3" w:name="_Toc255802459"/>
      <w:bookmarkStart w:id="24" w:name="_Toc432424057"/>
      <w:bookmarkStart w:id="25" w:name="_Toc500409163"/>
      <w:r w:rsidRPr="00AA647E">
        <w:rPr>
          <w:rFonts w:cs="Arial"/>
          <w:b/>
        </w:rPr>
        <w:t>Zoznam platných technicko -  kvalitatívnych podmienok</w:t>
      </w:r>
      <w:bookmarkEnd w:id="23"/>
      <w:bookmarkEnd w:id="24"/>
      <w:bookmarkEnd w:id="25"/>
    </w:p>
    <w:p w:rsidR="000539CA" w:rsidRDefault="000539CA" w:rsidP="00D66C94">
      <w:pPr>
        <w:autoSpaceDE/>
        <w:autoSpaceDN/>
        <w:spacing w:after="100" w:afterAutospacing="1"/>
        <w:rPr>
          <w:rFonts w:cs="Arial"/>
        </w:rPr>
      </w:pPr>
      <w:r w:rsidRPr="000539CA">
        <w:rPr>
          <w:rFonts w:cs="Arial"/>
        </w:rPr>
        <w:t>(schválených od 2000 do 2003 na SSC a od 2004 na MDPT, MDVRR)</w:t>
      </w:r>
      <w:r w:rsidR="00985AD5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985AD5" w:rsidRPr="00985AD5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2009, 2003, 2000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Zemné práce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Priepusty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Podkladové vrstvy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2013, 2010, 2005,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Hutnené asfaltové zmesi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2010, 2008, 2006,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drenážny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veľmi tenký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Liaty asfalt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Cementobetónový kryt vozoviek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2008, 2004, 2000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Kryty chodníkov a iných plôch z dlažby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Záchytné bezpečnostné zariadenia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Dopravné značenie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razené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vŕtané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zrušené bez náhrady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Betónové konštrukcie všeobecne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Debnenie, lešenie a podperné skruže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2004, 2000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Výstuž do betónu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2012, 2004, 2000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Predpäté betónové konštrukcie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Oceľové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2000,2011, 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Ochrana oceľových konštrukcií proti korózii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Izolačný systém vozovky na moste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2000,2004,dodatok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ložiská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2011, dodatok č. 1/2012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závery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Vegetačné úpravy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2000, 2004, 2011,2015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Zlepšovanie zemín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tunely a prieskumné štôlne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Protihlukové clony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Špeciálne zakladanie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Zvláštne zemné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2009,2004, 2001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Trvalé oplotenie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Kalové zákryty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Asfaltocementové vrstvy vozoviek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Asfaltové zmesi s vysokým modulom tuhosti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Umelé hutné kamenivo z vysokopecnej trosky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Kamerový dohľad, videodetekcia vrátane ADR – 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Nízkoteplotné asfaltové zmesi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985AD5" w:rsidRPr="00985AD5" w:rsidRDefault="00985AD5" w:rsidP="00D66C94">
      <w:pPr>
        <w:autoSpaceDE/>
        <w:autoSpaceDN/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985AD5" w:rsidRPr="00985AD5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  <w:color w:val="333333"/>
        </w:rPr>
      </w:pPr>
      <w:bookmarkStart w:id="26" w:name="_Toc500409164"/>
      <w:r w:rsidRPr="00985AD5">
        <w:rPr>
          <w:rFonts w:cs="Arial"/>
          <w:b/>
          <w:bCs/>
          <w:color w:val="333333"/>
        </w:rPr>
        <w:t>Materiálové katalógové listy - doplnok k TKP</w:t>
      </w:r>
      <w:bookmarkEnd w:id="26"/>
      <w:r w:rsidRPr="00985AD5">
        <w:rPr>
          <w:rFonts w:cs="Arial"/>
          <w:b/>
          <w:bCs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985AD5" w:rsidRPr="00985AD5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59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]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0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1/2016 ku KLK 1/2012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01.10.2012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KLK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1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 1/2006, KLA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2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emulzií a zálievok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+ </w:t>
            </w:r>
            <w:hyperlink r:id="rId16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Dodatok č. 1/2016 ku KLEaZ 1/2014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KLEaZ 1/2007 KLEaZ 1/2012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4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hydraulických spojív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01.11.2016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KLHS 1/2008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KLHS 1/2010,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KLHS 1/2014,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č.1/2015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lastRenderedPageBreak/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5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asfaltových zmesí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6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1/2015 ku KLAZ 1/2010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02.11.2010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KLAZ 1/2008,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  1/2010,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 2/2010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7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prefabrikátov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8" w:tgtFrame="_blank" w:history="1">
              <w:r w:rsidRPr="00985AD5">
                <w:rPr>
                  <w:rFonts w:ascii="Helvetica" w:hAnsi="Helvetica" w:cs="Helvetica"/>
                  <w:color w:val="337AB7"/>
                </w:rPr>
                <w:t>Prílohy nosníkov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9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1/2011 ku KLMP 1/2009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0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vozoviek na mostoch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1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záverov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2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ložísk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985AD5" w:rsidRDefault="00E47F36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 pre konštrukčné betóny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0539CA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Default="006B3C2B" w:rsidP="00D66C94">
      <w:pPr>
        <w:pStyle w:val="Nadpis2"/>
        <w:rPr>
          <w:rFonts w:ascii="Helvetica" w:hAnsi="Helvetica" w:cs="Helvetica"/>
          <w:color w:val="333333"/>
        </w:rPr>
      </w:pPr>
      <w:bookmarkStart w:id="27" w:name="_Toc500409165"/>
      <w:r>
        <w:rPr>
          <w:rFonts w:ascii="Helvetica" w:hAnsi="Helvetica" w:cs="Helvetica"/>
          <w:color w:val="333333"/>
        </w:rPr>
        <w:t>Vzorové listy stavieb pozemných komunikácií</w:t>
      </w:r>
      <w:bookmarkEnd w:id="27"/>
      <w:r>
        <w:rPr>
          <w:rFonts w:ascii="Helvetica" w:hAnsi="Helvetica" w:cs="Helvetica"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911A2" w:rsidRPr="00D911A2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Default="00E47F36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Vozovky a krajnice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06/2002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Default="00E47F36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Teleso pozemných komunikácií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01.12.2016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Default="00E47F36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Odvodnenie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01.12.2016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Default="00E47F36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Mosty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01.11.2014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Default="00E47F36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2406F6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0539CA" w:rsidRDefault="000539CA" w:rsidP="00D66C94">
      <w:pPr>
        <w:autoSpaceDE/>
        <w:autoSpaceDN/>
        <w:spacing w:after="100" w:afterAutospacing="1"/>
        <w:ind w:left="720"/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  <w:bCs/>
        </w:rPr>
      </w:pPr>
      <w:r w:rsidRPr="00146694">
        <w:rPr>
          <w:rFonts w:cs="Arial"/>
          <w:b/>
          <w:bCs/>
        </w:rPr>
        <w:t>MDVRR SR vydalo odporúčanie Technických podmienok výrobcu (TPV) na používanie týchto zvodidiel: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REBLOC Betónové zvodidlá REBLOC, REBLOC Gmbh., Gars am Kamp, Rakúsko, uverejnené na </w:t>
      </w:r>
      <w:hyperlink r:id="rId179" w:tgtFrame="_blank" w:history="1">
        <w:r w:rsidRPr="00146694">
          <w:rPr>
            <w:rStyle w:val="Hypertextovprepojenie"/>
            <w:rFonts w:cs="Arial"/>
          </w:rPr>
          <w:t>www.rebloc.com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0" w:history="1">
        <w:r w:rsidRPr="00146694">
          <w:rPr>
            <w:rStyle w:val="Hypertextovprepojenie"/>
            <w:rFonts w:cs="Arial"/>
          </w:rPr>
          <w:t>www.arcelormitall.com/ostrava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ŽPSV Betónové zvodidlá ŽPSV 110/O, ŽPSV, a.s. Uherský Ostroh, Česká republika, uverejnené na </w:t>
      </w:r>
      <w:hyperlink r:id="rId181" w:history="1">
        <w:r w:rsidRPr="00146694">
          <w:rPr>
            <w:rStyle w:val="Hypertextovprepojenie"/>
            <w:rFonts w:cs="Arial"/>
          </w:rPr>
          <w:t>www.zpsv.cz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CS - BETON Betónové zvodidlá CS BETON, CS - BETON, s.r.o. Litoměřice, Česká republika, uverejnené na </w:t>
      </w:r>
      <w:hyperlink r:id="rId182" w:history="1">
        <w:r w:rsidRPr="00146694">
          <w:rPr>
            <w:rStyle w:val="Hypertextovprepojenie"/>
            <w:rFonts w:cs="Arial"/>
          </w:rPr>
          <w:t>www.csbeton.cz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3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02/2014 SWOM Oceľové zvodidlá AXIMUM, uverejnené na </w:t>
      </w:r>
      <w:hyperlink r:id="rId184" w:history="1">
        <w:r w:rsidRPr="00146694">
          <w:rPr>
            <w:rStyle w:val="Hypertextovprepojenie"/>
            <w:rFonts w:cs="Arial"/>
          </w:rPr>
          <w:t>www.swom.sk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EV02-14 Oceľové zvodidlo Voest-Alpine, systém 2, Elektrovod Žilina, a.s. Žilina, uverejnené na </w:t>
      </w:r>
      <w:hyperlink r:id="rId185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EV01-14 Oceľové zvodidlo Voest-Alpine systém 3, Elektrovod Žilina, a.s. Žilina, uverejnené na </w:t>
      </w:r>
      <w:hyperlink r:id="rId186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1/SK/2014 RENA NOVA Oceľové zvodidlá Marcegaglia, RENA NOVA, s.r.o. Blatnice, Česká republika, uverejnené na </w:t>
      </w:r>
      <w:hyperlink r:id="rId187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HAKOM Oceľové zvodidlo VGH - 960, Hakom, s.r.o. Martin, uverejnené na </w:t>
      </w:r>
      <w:hyperlink r:id="rId188" w:history="1">
        <w:r w:rsidRPr="00146694">
          <w:rPr>
            <w:rStyle w:val="Hypertextovprepojenie"/>
            <w:rFonts w:cs="Arial"/>
          </w:rPr>
          <w:t>www.hakom.sk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DELTA BLOC, DELTABLOC InternationalGmbh, Sollenau, Rakúsko, uverejnené na </w:t>
      </w:r>
      <w:hyperlink r:id="rId189" w:history="1">
        <w:r w:rsidRPr="00146694">
          <w:rPr>
            <w:rStyle w:val="Hypertextovprepojenie"/>
            <w:rFonts w:cs="Arial"/>
          </w:rPr>
          <w:t>www.deltabloc.com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0" w:history="1">
        <w:r w:rsidRPr="00146694">
          <w:rPr>
            <w:rStyle w:val="Hypertextovprepojenie"/>
            <w:rFonts w:cs="Arial"/>
          </w:rPr>
          <w:t>www.dak.hu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1/2013 HAKOM Oceľové zvodidlá STALPRODUKT + dodatok č. 1/2015, Hakom, s.r.o. Martin, uverejnené na </w:t>
      </w:r>
      <w:hyperlink r:id="rId191" w:history="1">
        <w:r w:rsidRPr="00146694">
          <w:rPr>
            <w:rStyle w:val="Hypertextovprepojenie"/>
            <w:rFonts w:cs="Arial"/>
          </w:rPr>
          <w:t>www.hakom.sk</w:t>
        </w:r>
      </w:hyperlink>
      <w:r w:rsidRPr="00146694">
        <w:rPr>
          <w:rFonts w:cs="Arial"/>
        </w:rPr>
        <w:t> 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ZIPP, ZIPP Bratislava spol. s r. o, uverejnené na </w:t>
      </w:r>
      <w:hyperlink r:id="rId192" w:history="1">
        <w:r w:rsidRPr="00146694">
          <w:rPr>
            <w:rStyle w:val="Hypertextovprepojenie"/>
            <w:rFonts w:cs="Arial"/>
          </w:rPr>
          <w:t>www.zipp.sk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lastRenderedPageBreak/>
        <w:t xml:space="preserve">TPV 1/2013 Oceľové zvodidlá DUORAIL, VARIOGUARD a GATEGUARD, AGROZET ZS, s.r.o. Brno, Česká republika, uverejnené na </w:t>
      </w:r>
      <w:hyperlink r:id="rId193" w:history="1">
        <w:r w:rsidRPr="00146694">
          <w:rPr>
            <w:rStyle w:val="Hypertextovprepojenie"/>
            <w:rFonts w:cs="Arial"/>
          </w:rPr>
          <w:t>www.agrozetzs.eu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1/2012 OMO Oceľové zvodidlá, STAVBY OMO, s.r.o. Hranice, Česká republika, uverejnené na </w:t>
      </w:r>
      <w:hyperlink r:id="rId194" w:tgtFrame="_blank" w:history="1">
        <w:r w:rsidRPr="00146694">
          <w:rPr>
            <w:rStyle w:val="Hypertextovprepojenie"/>
            <w:rFonts w:cs="Arial"/>
          </w:rPr>
          <w:t>www.cihal-omo.cz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02/SK/2013 Oceľové zvodidlá Birsta W2 SAFEROAD, uverejnené na </w:t>
      </w:r>
      <w:hyperlink r:id="rId195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01/SK/2013 Oceľové zvodidlá MegaRail SAFEROAD, uverejnené na </w:t>
      </w:r>
      <w:hyperlink r:id="rId196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EV04-12 Oceľové zvodidlo Voest-Alpine, uverejnené na </w:t>
      </w:r>
      <w:hyperlink r:id="rId197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8" w:history="1">
        <w:r w:rsidRPr="00146694">
          <w:rPr>
            <w:rStyle w:val="Hypertextovprepojenie"/>
            <w:rFonts w:cs="Arial"/>
          </w:rPr>
          <w:t>www.kls.sk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DPS 01/2012 Betónové zvodidlo Doprastavu Bratislava + dodatok č. 1/2015, uverejnené na </w:t>
      </w:r>
      <w:hyperlink r:id="rId199" w:tgtFrame="_blank" w:history="1">
        <w:r w:rsidRPr="00146694">
          <w:rPr>
            <w:rStyle w:val="Hypertextovprepojenie"/>
            <w:rFonts w:cs="Arial"/>
          </w:rPr>
          <w:t>www.doprastav.sk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0" w:tgtFrame="_blank" w:history="1">
        <w:r w:rsidRPr="00146694">
          <w:rPr>
            <w:rStyle w:val="Hypertextovprepojenie"/>
            <w:rFonts w:cs="Arial"/>
          </w:rPr>
          <w:t>www.arcelormittal.com/ostrava</w:t>
        </w:r>
      </w:hyperlink>
      <w:r w:rsidRPr="00146694">
        <w:rPr>
          <w:rFonts w:cs="Arial"/>
        </w:rPr>
        <w:t> [nahradené predpisom: TPV 167/SK/2015]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OCEĽOVÉ ZVODIDLÁ CAR, TRADETECH, spol. s r.o. Košice + dodatok č. 1/2013, uverejnené na </w:t>
      </w:r>
      <w:hyperlink r:id="rId201" w:tgtFrame="_blank" w:history="1">
        <w:r w:rsidRPr="00146694">
          <w:rPr>
            <w:rStyle w:val="Hypertextovprepojenie"/>
            <w:rFonts w:cs="Arial"/>
          </w:rPr>
          <w:t>www.tradetech.sk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Betónové zvodidlá REBLOC, REBLOC Gmbh + dodatok č. 1/2013 + dodatok č. 2/2013, uverejnené na </w:t>
      </w:r>
      <w:hyperlink r:id="rId202" w:tgtFrame="_blank" w:history="1">
        <w:r w:rsidRPr="00146694">
          <w:rPr>
            <w:rStyle w:val="Hypertextovprepojenie"/>
            <w:rFonts w:cs="Arial"/>
          </w:rPr>
          <w:t>www.rebloc.com</w:t>
        </w:r>
      </w:hyperlink>
      <w:r w:rsidRPr="00146694">
        <w:rPr>
          <w:rFonts w:cs="Arial"/>
        </w:rPr>
        <w:t> [nahradené predpisom: TPV 01/2015]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>TPV 1/2011 OMO Oceľové zvodidlá MS4/H2, Jaroslav Číhal - OMO 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3" w:tgtFrame="_blank" w:history="1">
        <w:r w:rsidRPr="00146694">
          <w:rPr>
            <w:rStyle w:val="Hypertextovprepojenie"/>
            <w:rFonts w:cs="Arial"/>
          </w:rPr>
          <w:t>www.znacky-plzen.cz</w:t>
        </w:r>
      </w:hyperlink>
      <w:r w:rsidRPr="00146694">
        <w:rPr>
          <w:rFonts w:cs="Arial"/>
        </w:rPr>
        <w:t xml:space="preserve"> a </w:t>
      </w:r>
      <w:hyperlink r:id="rId204" w:history="1">
        <w:r w:rsidRPr="00146694">
          <w:rPr>
            <w:rStyle w:val="Hypertextovprepojenie"/>
            <w:rFonts w:cs="Arial"/>
          </w:rPr>
          <w:t>www.psvs.cz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DAK, TRIMEN, s.r.o. Košice + dodatok č. 1/2012, uverejnené na </w:t>
      </w:r>
      <w:hyperlink r:id="rId205" w:tgtFrame="_blank" w:history="1">
        <w:r w:rsidRPr="00146694">
          <w:rPr>
            <w:rStyle w:val="Hypertextovprepojenie"/>
            <w:rFonts w:cs="Arial"/>
          </w:rPr>
          <w:t>www.trimen.sk</w:t>
        </w:r>
      </w:hyperlink>
      <w:r w:rsidRPr="00146694">
        <w:rPr>
          <w:rFonts w:cs="Arial"/>
        </w:rPr>
        <w:t> 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Betónové zvodidlo SSŽ S97 EUROVIA CS, uverejnené na </w:t>
      </w:r>
      <w:hyperlink r:id="rId206" w:tgtFrame="_blank" w:history="1">
        <w:r w:rsidRPr="00146694">
          <w:rPr>
            <w:rStyle w:val="Hypertextovprepojenie"/>
            <w:rFonts w:cs="Arial"/>
          </w:rPr>
          <w:t>www.eurovia.cz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VARIOGUARD RENA-NOVA, uverejnené na </w:t>
      </w:r>
      <w:hyperlink r:id="rId207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ZSODS1/H2 ODS - Dopravní stavby Ostrava, a.s. uverejnené na </w:t>
      </w:r>
      <w:hyperlink r:id="rId208" w:tgtFrame="_blank" w:history="1">
        <w:r w:rsidRPr="00146694">
          <w:rPr>
            <w:rStyle w:val="Hypertextovprepojenie"/>
            <w:rFonts w:cs="Arial"/>
          </w:rPr>
          <w:t>www.ods-dso.cz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Betónové zvodidlo GMV - 120 Váhostav – SK – PREFA, s.r.o., uverejnené na </w:t>
      </w:r>
      <w:hyperlink r:id="rId209" w:tgtFrame="_blank" w:history="1">
        <w:r w:rsidRPr="00146694">
          <w:rPr>
            <w:rStyle w:val="Hypertextovprepojenie"/>
            <w:rFonts w:cs="Arial"/>
          </w:rPr>
          <w:t>www.vph.sk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0" w:tgtFrame="_blank" w:history="1">
        <w:r w:rsidRPr="00146694">
          <w:rPr>
            <w:rStyle w:val="Hypertextovprepojenie"/>
            <w:rFonts w:cs="Arial"/>
          </w:rPr>
          <w:t>www.svom.sk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Otváracie zvodidlo S-A-B RENA-NOVA, uverejnené na </w:t>
      </w:r>
      <w:hyperlink r:id="rId211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 03-08 Oceľové zvodidlo Voest-Alpine + dodatok č. 1/2012, uverejnené na </w:t>
      </w:r>
    </w:p>
    <w:p w:rsidR="00506BBD" w:rsidRPr="00146694" w:rsidRDefault="00506BBD" w:rsidP="00D66C94">
      <w:pPr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</w:rPr>
      </w:pPr>
      <w:r w:rsidRPr="00146694">
        <w:rPr>
          <w:rFonts w:cs="Arial"/>
          <w:b/>
        </w:rPr>
        <w:t>Aktuálne platné katalógové  listy sa nachádzajú na web stránke ssc.sk.</w:t>
      </w:r>
    </w:p>
    <w:p w:rsidR="00506BBD" w:rsidRDefault="00506BBD" w:rsidP="00C021A0">
      <w:pPr>
        <w:rPr>
          <w:rFonts w:cs="Arial"/>
          <w:b/>
        </w:rPr>
      </w:pPr>
      <w:r w:rsidRPr="00146694">
        <w:rPr>
          <w:rFonts w:cs="Arial"/>
        </w:rPr>
        <w:t>Na</w:t>
      </w:r>
      <w:r>
        <w:rPr>
          <w:rFonts w:cs="Arial"/>
          <w:b/>
        </w:rPr>
        <w:t xml:space="preserve"> </w:t>
      </w:r>
      <w:hyperlink r:id="rId212" w:history="1">
        <w:r w:rsidR="00C021A0" w:rsidRPr="003F1CFA">
          <w:rPr>
            <w:rStyle w:val="Hypertextovprepojenie"/>
            <w:rFonts w:cs="Arial"/>
          </w:rPr>
          <w:t>http://www.ssc.sk/sk/Technicke-predpisy/Zoznam-TKP-a-KL.ssc</w:t>
        </w:r>
      </w:hyperlink>
    </w:p>
    <w:p w:rsidR="00C021A0" w:rsidRPr="00C021A0" w:rsidRDefault="00C021A0" w:rsidP="00C021A0">
      <w:pPr>
        <w:rPr>
          <w:rFonts w:cs="Arial"/>
          <w:b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8" w:name="_Toc432424058"/>
      <w:bookmarkStart w:id="29" w:name="_Toc500409166"/>
      <w:r w:rsidRPr="002406F6">
        <w:rPr>
          <w:rFonts w:cs="Arial"/>
          <w:bCs/>
        </w:rPr>
        <w:t>ÚČEL</w:t>
      </w:r>
      <w:bookmarkEnd w:id="28"/>
      <w:bookmarkEnd w:id="29"/>
    </w:p>
    <w:p w:rsidR="000539CA" w:rsidRPr="000539CA" w:rsidRDefault="000539CA" w:rsidP="00D66C94">
      <w:pPr>
        <w:adjustRightInd w:val="0"/>
        <w:spacing w:before="122"/>
        <w:ind w:left="576"/>
        <w:rPr>
          <w:rFonts w:cs="Arial"/>
        </w:rPr>
      </w:pPr>
      <w:r w:rsidRPr="000539CA">
        <w:rPr>
          <w:rFonts w:cs="Arial"/>
        </w:rPr>
        <w:t>Účelom manuálu je:</w:t>
      </w:r>
    </w:p>
    <w:p w:rsidR="000539CA" w:rsidRPr="000539CA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0539CA">
        <w:rPr>
          <w:rFonts w:cs="Arial"/>
        </w:rPr>
        <w:t xml:space="preserve">Vytvoriť pravidlá na užívanie a údržbu </w:t>
      </w:r>
      <w:r w:rsidR="00506BBD">
        <w:rPr>
          <w:rFonts w:cs="Arial"/>
        </w:rPr>
        <w:t>ciest</w:t>
      </w:r>
      <w:r w:rsidRPr="000539CA">
        <w:rPr>
          <w:rFonts w:cs="Arial"/>
        </w:rPr>
        <w:t xml:space="preserve"> a s nimi priamo súvisiacich objektov, ktoré zabezpečujú ich maximálnu využiteľnosť v záručnej dobe a celej dobe životnosti.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0" w:name="_Toc432424059"/>
      <w:bookmarkStart w:id="31" w:name="_Toc500409167"/>
      <w:r w:rsidRPr="002406F6">
        <w:rPr>
          <w:rFonts w:cs="Arial"/>
          <w:bCs/>
        </w:rPr>
        <w:t>SMERNÝ OBSAH MANUÁLU</w:t>
      </w:r>
      <w:bookmarkEnd w:id="30"/>
      <w:bookmarkEnd w:id="31"/>
    </w:p>
    <w:p w:rsidR="000539CA" w:rsidRPr="000539CA" w:rsidRDefault="000539CA" w:rsidP="00D66C94">
      <w:pPr>
        <w:adjustRightInd w:val="0"/>
        <w:spacing w:before="79"/>
        <w:ind w:left="662"/>
        <w:rPr>
          <w:rFonts w:cs="Arial"/>
        </w:rPr>
      </w:pPr>
      <w:r w:rsidRPr="000539CA">
        <w:rPr>
          <w:rFonts w:cs="Arial"/>
        </w:rPr>
        <w:t>Manuál pozostáva zo štyroch hlavných častí:</w:t>
      </w:r>
    </w:p>
    <w:p w:rsidR="000539CA" w:rsidRPr="000539CA" w:rsidRDefault="000539CA" w:rsidP="00D66C94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>a/ Z popisu skutočného stavu objektu, prípadne doplňujúcej dokumentácie (8.1)</w:t>
      </w:r>
    </w:p>
    <w:p w:rsidR="00C021A0" w:rsidRPr="000539CA" w:rsidRDefault="00C021A0" w:rsidP="00C021A0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 xml:space="preserve">b/ Pravidlá užívania </w:t>
      </w:r>
      <w:r>
        <w:rPr>
          <w:rFonts w:cs="Arial"/>
        </w:rPr>
        <w:t>a údržby komunikácie</w:t>
      </w:r>
      <w:r w:rsidRPr="000539CA">
        <w:rPr>
          <w:rFonts w:cs="Arial"/>
        </w:rPr>
        <w:t xml:space="preserve"> (8.2)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c/ Pravidlá technických prehliadok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(8.3)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d/ Pravidlá údržby a opráv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(8.4)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60"/>
      <w:bookmarkStart w:id="33" w:name="_Toc500409168"/>
      <w:r w:rsidRPr="002406F6">
        <w:rPr>
          <w:rFonts w:cs="Arial"/>
          <w:bCs/>
        </w:rPr>
        <w:t>POUŽÍVANIE MANUÁLU</w:t>
      </w:r>
      <w:bookmarkEnd w:id="32"/>
      <w:bookmarkEnd w:id="33"/>
    </w:p>
    <w:p w:rsidR="000539CA" w:rsidRPr="000539CA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0539CA">
        <w:rPr>
          <w:rFonts w:cs="Arial"/>
        </w:rPr>
        <w:t xml:space="preserve">1. Manuál usmerňuje riadne užívanie a údržbu </w:t>
      </w:r>
      <w:r w:rsidR="00506BBD">
        <w:rPr>
          <w:rFonts w:cs="Arial"/>
        </w:rPr>
        <w:t>komunikácie</w:t>
      </w:r>
      <w:r w:rsidRPr="000539CA">
        <w:rPr>
          <w:rFonts w:cs="Arial"/>
        </w:rPr>
        <w:t xml:space="preserve"> je pre prevádzkovateľa počas záručnej doby záväzný.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0539CA">
        <w:rPr>
          <w:rFonts w:cs="Arial"/>
        </w:rPr>
        <w:t xml:space="preserve">2. V manuáli definované pravidlá užívania, technických prehliadok a údržby </w:t>
      </w:r>
      <w:r w:rsidR="005D68EF">
        <w:rPr>
          <w:rFonts w:cs="Arial"/>
        </w:rPr>
        <w:t>komunikácie</w:t>
      </w:r>
      <w:r w:rsidRPr="000539CA">
        <w:rPr>
          <w:rFonts w:cs="Arial"/>
        </w:rPr>
        <w:t xml:space="preserve"> sú súčasťou záručných podmienok zo strany zhotoviteľa.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0539CA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>
        <w:rPr>
          <w:rFonts w:cs="Arial"/>
        </w:rPr>
        <w:t>komunikácie</w:t>
      </w:r>
      <w:r w:rsidR="00DA5D8A">
        <w:rPr>
          <w:rFonts w:cs="Arial"/>
        </w:rPr>
        <w:t xml:space="preserve"> </w:t>
      </w:r>
      <w:r w:rsidRPr="000539CA">
        <w:rPr>
          <w:rFonts w:cs="Arial"/>
        </w:rPr>
        <w:t xml:space="preserve"> aktualizovať.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0539CA">
        <w:rPr>
          <w:rFonts w:cs="Arial"/>
        </w:rPr>
        <w:lastRenderedPageBreak/>
        <w:tab/>
        <w:t>4. Manuál má charakter riadenej dokumentácie</w:t>
      </w:r>
    </w:p>
    <w:p w:rsidR="000539CA" w:rsidRPr="000539CA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0539CA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0539CA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0539CA">
        <w:rPr>
          <w:rFonts w:cs="Arial"/>
        </w:rPr>
        <w:t>b/ Prevádzkovateľ musí menovať osobu zodpovednú za jeho evidenciu, aktualizáciu a archivovanie.</w:t>
      </w:r>
    </w:p>
    <w:p w:rsidR="000539CA" w:rsidRPr="000539CA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0539CA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0539CA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0539CA">
        <w:rPr>
          <w:rFonts w:cs="Arial"/>
        </w:rPr>
        <w:t>d/ Všetky zastarané, prekonané alebo neplatné časti dokumentu musia byť stiahnuté a nahradené novými.</w:t>
      </w:r>
    </w:p>
    <w:p w:rsidR="000539CA" w:rsidRPr="000539CA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0539CA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9401FC" w:rsidRDefault="000539CA" w:rsidP="00D66C94">
      <w:pPr>
        <w:adjustRightInd w:val="0"/>
        <w:spacing w:before="108"/>
        <w:ind w:left="569"/>
        <w:rPr>
          <w:rFonts w:cs="Arial"/>
        </w:rPr>
      </w:pPr>
      <w:r w:rsidRPr="000539CA">
        <w:rPr>
          <w:rFonts w:cs="Arial"/>
        </w:rPr>
        <w:t xml:space="preserve">Na základe spracovaného všeobecného manuálu prevádzkovateľ </w:t>
      </w:r>
      <w:r w:rsidR="009401FC">
        <w:rPr>
          <w:rFonts w:cs="Arial"/>
        </w:rPr>
        <w:t>komunikácie</w:t>
      </w:r>
      <w:r w:rsidRPr="000539CA">
        <w:rPr>
          <w:rFonts w:cs="Arial"/>
        </w:rPr>
        <w:t xml:space="preserve"> vypracuje </w:t>
      </w:r>
      <w:r w:rsidRPr="000539CA">
        <w:rPr>
          <w:rFonts w:cs="Arial"/>
          <w:b/>
          <w:bCs/>
        </w:rPr>
        <w:t xml:space="preserve">plán </w:t>
      </w:r>
      <w:r w:rsidRPr="009401FC">
        <w:rPr>
          <w:rFonts w:cs="Arial"/>
          <w:b/>
          <w:bCs/>
        </w:rPr>
        <w:t xml:space="preserve">technických prehliadok a plán preventívnych opráv a údržby. </w:t>
      </w:r>
      <w:r w:rsidRPr="009401FC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plánuje zdroje na ich výmenu, prípadne opravy.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61"/>
      <w:bookmarkStart w:id="35" w:name="_Toc500409169"/>
      <w:r w:rsidRPr="009401FC">
        <w:rPr>
          <w:rFonts w:cs="Arial"/>
          <w:bCs/>
        </w:rPr>
        <w:t>ZÁVÄZNÝ OBSAH MANUÁLU UŽÍVANIA STAVBY (OBJEKTU)</w:t>
      </w:r>
      <w:bookmarkEnd w:id="34"/>
      <w:bookmarkEnd w:id="35"/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36" w:name="_Toc432424062"/>
      <w:bookmarkStart w:id="37" w:name="_Toc500409170"/>
      <w:r w:rsidRPr="009401FC">
        <w:rPr>
          <w:rFonts w:cs="Arial"/>
          <w:b/>
        </w:rPr>
        <w:t>8.1   Popis skutočného stavu objektu</w:t>
      </w:r>
      <w:bookmarkEnd w:id="36"/>
      <w:bookmarkEnd w:id="37"/>
      <w:r w:rsidRPr="009401FC">
        <w:rPr>
          <w:rFonts w:cs="Arial"/>
        </w:rPr>
        <w:t xml:space="preserve">  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9401FC">
        <w:rPr>
          <w:rFonts w:cs="Arial"/>
        </w:rPr>
        <w:t>(nemusí byť jeho fyzickou súčasťou avšak ovplyvňuje jeho obsahovú časť)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38" w:name="_Toc432424063"/>
      <w:bookmarkStart w:id="39" w:name="_Toc500409171"/>
      <w:r w:rsidRPr="009401FC">
        <w:rPr>
          <w:rFonts w:cs="Arial"/>
          <w:b/>
        </w:rPr>
        <w:t>8.1.1  Zhotoviteľ odovzdá v rámci preberacieho konania obstarávateľovi:</w:t>
      </w:r>
      <w:bookmarkEnd w:id="38"/>
      <w:bookmarkEnd w:id="39"/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9401FC">
        <w:rPr>
          <w:rFonts w:cs="Arial"/>
        </w:rPr>
        <w:t xml:space="preserve">a/  </w:t>
      </w:r>
      <w:r w:rsidRPr="009401FC">
        <w:rPr>
          <w:rFonts w:cs="Arial"/>
          <w:bCs/>
        </w:rPr>
        <w:t>Dokumentáciu skutočného zhotovenia stavby (objektu)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9401FC">
        <w:rPr>
          <w:rFonts w:cs="Arial"/>
        </w:rPr>
        <w:t>b</w:t>
      </w:r>
      <w:r w:rsidRPr="009401FC">
        <w:rPr>
          <w:rFonts w:cs="Arial"/>
          <w:b/>
        </w:rPr>
        <w:t xml:space="preserve">/ </w:t>
      </w:r>
      <w:r w:rsidRPr="009401FC">
        <w:rPr>
          <w:rFonts w:cs="Arial"/>
          <w:bCs/>
        </w:rPr>
        <w:t>Dokumentáciu kvality stavby s prehľadom základných materiálov a výrobkov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(samostatná príloha v rámci preberacieho konania).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0" w:name="_Toc432424064"/>
      <w:bookmarkStart w:id="41" w:name="_Toc500409172"/>
      <w:r w:rsidRPr="009401FC">
        <w:rPr>
          <w:rFonts w:cs="Arial"/>
          <w:b/>
        </w:rPr>
        <w:t>8.1.2 Povinnosti prevádzkovateľa:</w:t>
      </w:r>
      <w:bookmarkEnd w:id="40"/>
      <w:bookmarkEnd w:id="41"/>
    </w:p>
    <w:p w:rsidR="000539CA" w:rsidRPr="009401FC" w:rsidRDefault="000539CA" w:rsidP="00D66C94">
      <w:pPr>
        <w:adjustRightInd w:val="0"/>
        <w:spacing w:before="130"/>
        <w:rPr>
          <w:rFonts w:cs="Arial"/>
        </w:rPr>
      </w:pPr>
      <w:r w:rsidRPr="009401FC">
        <w:rPr>
          <w:rFonts w:cs="Arial"/>
        </w:rPr>
        <w:t xml:space="preserve">a/ Do dokumentácie skutkového stavu s vplyvom na konkrétny Manuál užívania stavby zaznamenáva všetky zásahy do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rekonštrukcie, prestavby, stavebné úpravy, ktoré menia pôvodné vlastnosti a charakteristiku stavby (objektu).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.</w:t>
      </w:r>
    </w:p>
    <w:p w:rsidR="000539CA" w:rsidRPr="009401FC" w:rsidRDefault="000539CA" w:rsidP="00D66C94">
      <w:pPr>
        <w:adjustRightInd w:val="0"/>
        <w:spacing w:before="137"/>
        <w:rPr>
          <w:rFonts w:cs="Arial"/>
        </w:rPr>
      </w:pPr>
      <w:r w:rsidRPr="009401FC">
        <w:rPr>
          <w:rFonts w:cs="Arial"/>
        </w:rPr>
        <w:t>c/ Všetky záznamy vykonáva prehľadne a chronologicky.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>d/ Zodpovedá za riadne uloženie, úplnosť a doplňovanie dokumentácie skutočného stavu zhotovenia stavby (objektu)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5"/>
      <w:bookmarkStart w:id="43" w:name="_Toc500409173"/>
      <w:r w:rsidRPr="009401FC">
        <w:rPr>
          <w:rFonts w:cs="Arial"/>
          <w:b/>
        </w:rPr>
        <w:t xml:space="preserve">8.2  Pravidlá užívania a údržby </w:t>
      </w:r>
      <w:bookmarkEnd w:id="42"/>
      <w:r w:rsidR="009401FC" w:rsidRPr="009401FC">
        <w:rPr>
          <w:rFonts w:cs="Arial"/>
          <w:b/>
        </w:rPr>
        <w:t>komunikácie</w:t>
      </w:r>
      <w:bookmarkEnd w:id="43"/>
    </w:p>
    <w:p w:rsidR="000539CA" w:rsidRPr="009401FC" w:rsidRDefault="000539CA" w:rsidP="00D66C94">
      <w:pPr>
        <w:adjustRightInd w:val="0"/>
        <w:rPr>
          <w:rFonts w:cs="Arial"/>
          <w:b/>
          <w:bCs/>
        </w:rPr>
      </w:pPr>
      <w:r w:rsidRPr="009401FC">
        <w:rPr>
          <w:rFonts w:cs="Arial"/>
          <w:b/>
          <w:bCs/>
        </w:rPr>
        <w:t>P</w:t>
      </w:r>
      <w:r w:rsidR="009401FC" w:rsidRPr="009401FC">
        <w:rPr>
          <w:rFonts w:cs="Arial"/>
          <w:b/>
          <w:bCs/>
        </w:rPr>
        <w:t>revádzkovateľ zabezpečuje:</w:t>
      </w:r>
    </w:p>
    <w:p w:rsidR="009401FC" w:rsidRPr="009401FC" w:rsidRDefault="009401FC" w:rsidP="00D66C94">
      <w:pPr>
        <w:adjustRightInd w:val="0"/>
        <w:rPr>
          <w:rFonts w:cs="Arial"/>
          <w:b/>
          <w:bCs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6"/>
      <w:bookmarkStart w:id="45" w:name="_Toc500409174"/>
      <w:r w:rsidRPr="009401FC">
        <w:rPr>
          <w:rFonts w:cs="Arial"/>
          <w:b/>
        </w:rPr>
        <w:t>8.2.1 Nepretržitú odbornú technickú údržbu</w:t>
      </w:r>
      <w:bookmarkEnd w:id="44"/>
      <w:bookmarkEnd w:id="45"/>
    </w:p>
    <w:p w:rsidR="000539CA" w:rsidRPr="009401FC" w:rsidRDefault="000539CA" w:rsidP="00D66C94">
      <w:pPr>
        <w:adjustRightInd w:val="0"/>
        <w:spacing w:before="86"/>
        <w:rPr>
          <w:rFonts w:cs="Arial"/>
        </w:rPr>
      </w:pPr>
      <w:r w:rsidRPr="009401FC">
        <w:rPr>
          <w:rFonts w:cs="Arial"/>
        </w:rPr>
        <w:t xml:space="preserve">Údržba je súbor činností, ktorými sa </w:t>
      </w:r>
      <w:r w:rsidR="00D911A2">
        <w:rPr>
          <w:rFonts w:cs="Arial"/>
        </w:rPr>
        <w:t>komunikácie</w:t>
      </w:r>
      <w:r w:rsidRPr="009401FC">
        <w:rPr>
          <w:rFonts w:cs="Arial"/>
        </w:rPr>
        <w:t xml:space="preserve"> udržujú v prevádzkyschopnom stave za všetkých poveternostných podmienok. Údržbou sa odstraňujú alebo zmierňujú predovšetkým závady v zjazdnosti.</w:t>
      </w:r>
    </w:p>
    <w:p w:rsidR="000539CA" w:rsidRPr="009401FC" w:rsidRDefault="000539CA" w:rsidP="00D66C94">
      <w:pPr>
        <w:adjustRightInd w:val="0"/>
        <w:spacing w:before="101"/>
        <w:rPr>
          <w:rFonts w:cs="Arial"/>
        </w:rPr>
      </w:pPr>
      <w:r w:rsidRPr="009401FC">
        <w:rPr>
          <w:rFonts w:cs="Arial"/>
        </w:rPr>
        <w:t xml:space="preserve">a/ </w:t>
      </w:r>
      <w:r w:rsidRPr="009401FC">
        <w:rPr>
          <w:rFonts w:cs="Arial"/>
          <w:b/>
          <w:bCs/>
        </w:rPr>
        <w:t xml:space="preserve">Čistenie </w:t>
      </w:r>
      <w:r w:rsidR="009401FC" w:rsidRPr="009401FC">
        <w:rPr>
          <w:rFonts w:cs="Arial"/>
          <w:b/>
          <w:bCs/>
        </w:rPr>
        <w:t>komunikácie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je činnosť, ktorou sa z povrchu vozovky odstraňujú nečistoty, odpady a nežiadúce hmoty.</w:t>
      </w:r>
    </w:p>
    <w:p w:rsidR="000539CA" w:rsidRPr="0058008B" w:rsidRDefault="000539CA" w:rsidP="00D66C94">
      <w:pPr>
        <w:adjustRightInd w:val="0"/>
        <w:spacing w:before="108"/>
        <w:rPr>
          <w:rFonts w:cs="Arial"/>
        </w:rPr>
      </w:pPr>
      <w:r w:rsidRPr="0058008B">
        <w:rPr>
          <w:rFonts w:cs="Arial"/>
        </w:rPr>
        <w:t>b/ Podľa množstva a objemu sa znečistenie komunikácií delí na: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bežné znečistenie,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mimoriadne znečistenie.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>c/ Predovšetkým sa čistí vozovka, krajnice, mosty, odvodňovacie zariadenie, zvislé dopravné značenie, bezpečnostné zariadenia a vybavenie, priepusty, svahy zemného cestného telesa, oporné a zárubne múry a pod.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lastRenderedPageBreak/>
        <w:t xml:space="preserve">d/ </w:t>
      </w:r>
      <w:r w:rsidRPr="0058008B">
        <w:rPr>
          <w:rFonts w:cs="Arial"/>
          <w:b/>
          <w:bCs/>
        </w:rPr>
        <w:t xml:space="preserve">Mimoriadne čistenie </w:t>
      </w:r>
      <w:r w:rsidR="009401FC" w:rsidRPr="0058008B">
        <w:rPr>
          <w:rFonts w:cs="Arial"/>
        </w:rPr>
        <w:t>komunikácie</w:t>
      </w:r>
      <w:r w:rsidRPr="0058008B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 presunoch neprimerane ťažkej alebo nadrozmernej bojovej techniky, a pod.).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>V rámci mimoriadneho čistenia sa vykonáva aj odstránenie navrstveného spadnutého lístia v jesennom období a jarné upratovanie s odstránením v zime nahromadeného odpadu a zvyškov zimného posypu.</w:t>
      </w: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46" w:name="_Toc432424067"/>
      <w:bookmarkStart w:id="47" w:name="_Toc500409175"/>
      <w:r w:rsidRPr="0058008B">
        <w:rPr>
          <w:rFonts w:cs="Arial"/>
          <w:b/>
          <w:bCs/>
        </w:rPr>
        <w:t>8.2.2 Opatrenia na zabezpečenie premávky na poškodených úsekoch</w:t>
      </w:r>
      <w:bookmarkEnd w:id="46"/>
      <w:r w:rsidR="0058008B" w:rsidRPr="0058008B">
        <w:rPr>
          <w:rFonts w:cs="Arial"/>
          <w:b/>
          <w:bCs/>
        </w:rPr>
        <w:t xml:space="preserve"> komunikácie</w:t>
      </w:r>
      <w:bookmarkEnd w:id="47"/>
    </w:p>
    <w:p w:rsidR="000539CA" w:rsidRPr="0058008B" w:rsidRDefault="000539CA" w:rsidP="00D66C94">
      <w:pPr>
        <w:adjustRightInd w:val="0"/>
        <w:spacing w:before="7"/>
        <w:rPr>
          <w:rFonts w:cs="Arial"/>
        </w:rPr>
      </w:pPr>
      <w:r w:rsidRPr="0058008B">
        <w:rPr>
          <w:rFonts w:cs="Arial"/>
        </w:rPr>
        <w:t>a/ Uzávierka a presmerovanie dopravy.</w:t>
      </w:r>
    </w:p>
    <w:p w:rsidR="000539CA" w:rsidRPr="0058008B" w:rsidRDefault="000539CA" w:rsidP="00D66C94">
      <w:pPr>
        <w:adjustRightInd w:val="0"/>
        <w:rPr>
          <w:rFonts w:cs="Arial"/>
        </w:rPr>
      </w:pPr>
      <w:r w:rsidRPr="0058008B">
        <w:rPr>
          <w:rFonts w:cs="Arial"/>
        </w:rPr>
        <w:t>b/ Vyznačenie obchádzky vrátane prenosných dopravných značiek.</w:t>
      </w:r>
    </w:p>
    <w:p w:rsidR="000539CA" w:rsidRPr="0058008B" w:rsidRDefault="000539CA" w:rsidP="00D66C94">
      <w:pPr>
        <w:adjustRightInd w:val="0"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48" w:name="_Toc432424068"/>
      <w:bookmarkStart w:id="49" w:name="_Toc500409176"/>
      <w:r w:rsidRPr="0058008B">
        <w:rPr>
          <w:rFonts w:cs="Arial"/>
          <w:b/>
        </w:rPr>
        <w:t>8.2.3 Podkladom pre výkon údržby a opráv sú najmä:</w:t>
      </w:r>
      <w:bookmarkEnd w:id="48"/>
      <w:bookmarkEnd w:id="49"/>
    </w:p>
    <w:p w:rsidR="000539CA" w:rsidRPr="0058008B" w:rsidRDefault="000539CA" w:rsidP="00D66C94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</w:t>
      </w:r>
      <w:r w:rsidR="0058008B" w:rsidRPr="0058008B">
        <w:rPr>
          <w:rFonts w:cs="Arial"/>
        </w:rPr>
        <w:t>komunikácie</w:t>
      </w:r>
      <w:r w:rsidRPr="0058008B">
        <w:rPr>
          <w:rFonts w:cs="Arial"/>
        </w:rPr>
        <w:t xml:space="preserve"> v pôsobnosti </w:t>
      </w:r>
      <w:r w:rsidR="0058008B" w:rsidRPr="0058008B">
        <w:rPr>
          <w:rFonts w:cs="Arial"/>
        </w:rPr>
        <w:t xml:space="preserve">správcu, </w:t>
      </w:r>
      <w:r w:rsidRPr="0058008B">
        <w:rPr>
          <w:rFonts w:cs="Arial"/>
        </w:rPr>
        <w:t xml:space="preserve"> využitím výstupných zostáv evidencie cestnej databanky, alebo pasportu miestnych komunikácií a predpisov o hospodárení so zvereným majetkom.</w:t>
      </w:r>
    </w:p>
    <w:p w:rsidR="000539CA" w:rsidRPr="00111D3A" w:rsidRDefault="000539CA" w:rsidP="00D66C94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>b/ Prehliadky</w:t>
      </w:r>
      <w:r w:rsidR="0058008B" w:rsidRPr="00111D3A">
        <w:rPr>
          <w:rFonts w:cs="Arial"/>
        </w:rPr>
        <w:t xml:space="preserve"> </w:t>
      </w:r>
      <w:r w:rsidR="0058008B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9"/>
      <w:bookmarkStart w:id="51" w:name="_Toc500409177"/>
      <w:r w:rsidRPr="00111D3A">
        <w:rPr>
          <w:rFonts w:cs="Arial"/>
          <w:b/>
          <w:bCs/>
        </w:rPr>
        <w:t xml:space="preserve">8.2.4  Technicko-organizačné zabezpečenie údržby </w:t>
      </w:r>
      <w:bookmarkEnd w:id="50"/>
      <w:r w:rsidR="00111D3A" w:rsidRPr="00111D3A">
        <w:rPr>
          <w:rFonts w:cs="Arial"/>
          <w:b/>
          <w:bCs/>
        </w:rPr>
        <w:t>komunikácie</w:t>
      </w:r>
      <w:bookmarkEnd w:id="51"/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 xml:space="preserve">a/ Vlastníci a správcovia sú povinný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udržiavať v stave zodpovedajúcom účelu, na ktorý sú určené v zmysle cestného zákona (Z1).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2" w:name="_Toc432424070"/>
      <w:bookmarkStart w:id="53" w:name="_Toc500409178"/>
      <w:r w:rsidRPr="00111D3A">
        <w:rPr>
          <w:rFonts w:cs="Arial"/>
          <w:b/>
        </w:rPr>
        <w:t xml:space="preserve">8.3   </w:t>
      </w:r>
      <w:r w:rsidRPr="00111D3A">
        <w:rPr>
          <w:rFonts w:cs="Arial"/>
          <w:b/>
          <w:bCs/>
        </w:rPr>
        <w:t xml:space="preserve">Pravidlá technických prehliadok </w:t>
      </w:r>
      <w:bookmarkEnd w:id="52"/>
      <w:r w:rsidR="00111D3A" w:rsidRPr="00111D3A">
        <w:rPr>
          <w:rFonts w:cs="Arial"/>
          <w:b/>
          <w:bCs/>
        </w:rPr>
        <w:t>komunikácie</w:t>
      </w:r>
      <w:bookmarkEnd w:id="53"/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71"/>
      <w:bookmarkStart w:id="55" w:name="_Toc500409179"/>
      <w:r w:rsidRPr="00111D3A">
        <w:rPr>
          <w:rFonts w:cs="Arial"/>
          <w:b/>
        </w:rPr>
        <w:t xml:space="preserve">8.3.1 </w:t>
      </w:r>
      <w:r w:rsidRPr="00111D3A">
        <w:rPr>
          <w:rFonts w:cs="Arial"/>
          <w:b/>
          <w:bCs/>
        </w:rPr>
        <w:t>Funkčné označenie prehliadok</w:t>
      </w:r>
      <w:bookmarkEnd w:id="54"/>
      <w:bookmarkEnd w:id="55"/>
    </w:p>
    <w:p w:rsidR="000539CA" w:rsidRPr="00111D3A" w:rsidRDefault="000539CA" w:rsidP="00D66C94">
      <w:pPr>
        <w:adjustRightInd w:val="0"/>
        <w:spacing w:before="122"/>
        <w:rPr>
          <w:rFonts w:cs="Arial"/>
        </w:rPr>
      </w:pPr>
      <w:r w:rsidRPr="00111D3A">
        <w:rPr>
          <w:rFonts w:cs="Arial"/>
        </w:rPr>
        <w:t xml:space="preserve">Prehliadky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111D3A" w:rsidRDefault="000539CA" w:rsidP="00D66C94">
      <w:pPr>
        <w:adjustRightInd w:val="0"/>
        <w:spacing w:before="127"/>
        <w:rPr>
          <w:rFonts w:cs="Arial"/>
        </w:rPr>
      </w:pPr>
      <w:r w:rsidRPr="00111D3A">
        <w:rPr>
          <w:rFonts w:cs="Arial"/>
        </w:rPr>
        <w:t>Podľa sledovaných zámerov sa vykonávajú prehliadky: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bežné,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hlavné,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mimoriadne.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6" w:name="_Toc432424072"/>
      <w:bookmarkStart w:id="57" w:name="_Toc500409180"/>
      <w:r w:rsidRPr="00111D3A">
        <w:rPr>
          <w:rFonts w:cs="Arial"/>
          <w:b/>
        </w:rPr>
        <w:t>8.3.2  Bežné prehliadky</w:t>
      </w:r>
      <w:bookmarkEnd w:id="56"/>
      <w:bookmarkEnd w:id="57"/>
    </w:p>
    <w:p w:rsidR="000539CA" w:rsidRPr="00111D3A" w:rsidRDefault="000539CA" w:rsidP="00D66C94">
      <w:pPr>
        <w:adjustRightInd w:val="0"/>
        <w:spacing w:before="151"/>
        <w:rPr>
          <w:rFonts w:cs="Arial"/>
          <w:b/>
          <w:bCs/>
        </w:rPr>
      </w:pPr>
      <w:r w:rsidRPr="00111D3A">
        <w:rPr>
          <w:rFonts w:cs="Arial"/>
        </w:rPr>
        <w:t xml:space="preserve">a/ Bežnú </w:t>
      </w:r>
      <w:r w:rsidRPr="00111D3A">
        <w:rPr>
          <w:rFonts w:cs="Arial"/>
          <w:b/>
          <w:bCs/>
        </w:rPr>
        <w:t>prehliadku vykonáva správca komunikácie pravidelne po celý rok.</w:t>
      </w:r>
    </w:p>
    <w:p w:rsidR="000539CA" w:rsidRPr="00111D3A" w:rsidRDefault="000539CA" w:rsidP="00D66C94">
      <w:pPr>
        <w:adjustRightInd w:val="0"/>
        <w:rPr>
          <w:rFonts w:cs="Arial"/>
        </w:rPr>
      </w:pPr>
      <w:r w:rsidRPr="00111D3A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0539CA" w:rsidRPr="00111D3A" w:rsidRDefault="000539CA" w:rsidP="00D66C94">
      <w:pPr>
        <w:adjustRightInd w:val="0"/>
        <w:spacing w:before="115"/>
        <w:rPr>
          <w:rFonts w:cs="Arial"/>
          <w:b/>
          <w:bCs/>
        </w:rPr>
      </w:pPr>
      <w:r w:rsidRPr="00111D3A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9C0E16">
        <w:rPr>
          <w:rFonts w:cs="Arial"/>
          <w:bCs/>
        </w:rPr>
        <w:t xml:space="preserve">Bežné prehliadky sa vykonávajú na </w:t>
      </w:r>
      <w:r w:rsidR="00745495" w:rsidRPr="009C0E16">
        <w:rPr>
          <w:rFonts w:cs="Arial"/>
          <w:bCs/>
        </w:rPr>
        <w:t>cestách I. a II. triedy každých 7 dní, na cestách III. triedy najmenej jeden krát za mesiac</w:t>
      </w:r>
      <w:r w:rsidRPr="009C0E16">
        <w:rPr>
          <w:rFonts w:cs="Arial"/>
          <w:bCs/>
        </w:rPr>
        <w:t>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 xml:space="preserve">c/ </w:t>
      </w:r>
      <w:r w:rsidRPr="00111D3A">
        <w:rPr>
          <w:rFonts w:cs="Arial"/>
          <w:b/>
          <w:bCs/>
        </w:rPr>
        <w:t xml:space="preserve">V zimnom období </w:t>
      </w:r>
      <w:r w:rsidRPr="00111D3A">
        <w:rPr>
          <w:rFonts w:cs="Arial"/>
        </w:rPr>
        <w:t>sa prehliadky vykonávajú podľa operačných plánov zimnej služby. Tieto sú zamerané predovšetkým na: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zjazdnosť vozoviek, šmykľavosť, výšku snehovej vrstvy,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prejazdnú šírku vozovky,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zvislého a vodorovného dopravného značenia,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stav odvodňovacích zariadení v kritických úsekoch,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zábradlí, zvodidiel, smerových stĺpikov,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lastRenderedPageBreak/>
        <w:t>stabilitu najbližšieho okolia, treba zodpovedne posúdiť či nehrozia zosuvy svahov, padanie stromov, možných záplav pri odmäku a pod.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8" w:name="_Toc432424073"/>
      <w:bookmarkStart w:id="59" w:name="_Toc500409181"/>
      <w:r w:rsidRPr="00111D3A">
        <w:rPr>
          <w:rFonts w:cs="Arial"/>
          <w:b/>
        </w:rPr>
        <w:t>8.3.3 Hlavné prehliadky</w:t>
      </w:r>
      <w:bookmarkEnd w:id="58"/>
      <w:bookmarkEnd w:id="59"/>
    </w:p>
    <w:p w:rsidR="000539CA" w:rsidRPr="00111D3A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a/ Účelom hlavnej prehliadky je zistiť spôsobilosť </w:t>
      </w:r>
      <w:r w:rsidR="00111D3A" w:rsidRPr="00111D3A">
        <w:rPr>
          <w:rFonts w:cs="Arial"/>
        </w:rPr>
        <w:t>komunikácie</w:t>
      </w:r>
      <w:r w:rsidRPr="00111D3A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pri odovzdaní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pred ukončením záručných lehôt (napr. záruky za vozovku, príslušenstvo alebo za celú stavbu a pod.)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pri inventarizácii cestnej siete.</w:t>
      </w:r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>b/ Rozsah a predmet hlavných prehliadok: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prehliadkou sa zisťuje najmä stavebno - technický stav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o výsledku prehliadky správca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s príslušným cestným správnym orgánom spíšu protokol a navrhnú opatrenia na odstránenie zistených závad so stanovením termínu plnenia. Súčasne sa uvedie </w:t>
      </w:r>
      <w:r w:rsidRPr="00FB51EF">
        <w:rPr>
          <w:rFonts w:cs="Arial"/>
        </w:rPr>
        <w:t>spôsob dočasného zabezpečenia premávky (obmedzenie rýchlosti, obchádzky, a pod.)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4"/>
      <w:bookmarkStart w:id="61" w:name="_Toc500409182"/>
      <w:r w:rsidRPr="00FB51EF">
        <w:rPr>
          <w:rFonts w:cs="Arial"/>
          <w:b/>
        </w:rPr>
        <w:t>8.3.4 Mimoriadne prehliadky</w:t>
      </w:r>
      <w:bookmarkEnd w:id="60"/>
      <w:bookmarkEnd w:id="61"/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a/ Mimoriadne prehliadky </w:t>
      </w:r>
      <w:r w:rsidR="00111D3A" w:rsidRPr="00FB51EF">
        <w:rPr>
          <w:rFonts w:cs="Arial"/>
          <w:bCs/>
        </w:rPr>
        <w:t>komunikácie</w:t>
      </w:r>
      <w:r w:rsidRPr="00FB51EF">
        <w:rPr>
          <w:rFonts w:cs="Arial"/>
        </w:rPr>
        <w:t xml:space="preserve"> sa vykonávajú v súvislosti s konkrétnymi potrebami správneho orgánu, najmä: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pred navrhovaním preraďovania ciest,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pri preverovaní stavu trás medzinárodného významu E,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pri zisťovaní následkov živelnej pohromy,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pred a po presunoch vojenskej techniky a inej mimoriadne ťažkej preprave.</w:t>
      </w: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FB51EF">
        <w:rPr>
          <w:rFonts w:cs="Arial"/>
        </w:rPr>
        <w:t>ciest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D911A2">
        <w:rPr>
          <w:rFonts w:cs="Arial"/>
        </w:rPr>
        <w:t>komunikácie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keepNext/>
        <w:autoSpaceDE/>
        <w:autoSpaceDN/>
        <w:jc w:val="left"/>
        <w:outlineLvl w:val="0"/>
        <w:rPr>
          <w:rFonts w:cs="Arial"/>
          <w:b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5"/>
      <w:bookmarkStart w:id="63" w:name="_Toc500409183"/>
      <w:r w:rsidRPr="00FB51EF">
        <w:rPr>
          <w:rFonts w:cs="Arial"/>
          <w:b/>
        </w:rPr>
        <w:t xml:space="preserve">8.3.5 Vyhodnotenie prehliadok </w:t>
      </w:r>
      <w:bookmarkEnd w:id="62"/>
      <w:r w:rsidR="0066294F">
        <w:rPr>
          <w:rFonts w:cs="Arial"/>
          <w:b/>
        </w:rPr>
        <w:t>komunikácie</w:t>
      </w:r>
      <w:bookmarkEnd w:id="63"/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>Výsledky bežných a hlavných prehliadok podľa závažnosti zistených porúch možno zaradiť do troch skupín: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>Chyby a poruchy malého rozsahu: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FB51EF">
        <w:rPr>
          <w:rFonts w:cs="Arial"/>
        </w:rPr>
        <w:t>výtlky,   trhliny,   lokálne  opotrebenie,   nerovnosti,   rozpad   od pôsobenia pohonných hmôt a olejov.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Ak sa preukázateľne prejavujú len v obrusnej vrstve , odstránia sa v rámci bežnej údržby.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Veľkoplošné poruchy ako sú: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FB51EF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meranie drsnosti, nerovnosti a únosnosti vozovky,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FB51EF" w:rsidRDefault="000539CA" w:rsidP="00D66C94">
      <w:pPr>
        <w:adjustRightInd w:val="0"/>
        <w:spacing w:before="60"/>
        <w:rPr>
          <w:rFonts w:cs="Arial"/>
          <w:bCs/>
        </w:rPr>
      </w:pPr>
      <w:r w:rsidRPr="00FB51EF">
        <w:rPr>
          <w:rFonts w:cs="Arial"/>
          <w:bCs/>
        </w:rPr>
        <w:lastRenderedPageBreak/>
        <w:t>Na základe výsledkov skúšok sa určí spôsob opravy.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FB51EF" w:rsidRDefault="000539CA" w:rsidP="00D66C94">
      <w:pPr>
        <w:adjustRightInd w:val="0"/>
        <w:spacing w:before="156"/>
        <w:rPr>
          <w:rFonts w:cs="Arial"/>
          <w:b/>
          <w:bCs/>
        </w:rPr>
      </w:pPr>
      <w:r w:rsidRPr="00FB51EF">
        <w:rPr>
          <w:rFonts w:cs="Arial"/>
        </w:rPr>
        <w:t xml:space="preserve">c/ </w:t>
      </w:r>
      <w:r w:rsidRPr="00FB51EF">
        <w:rPr>
          <w:rFonts w:cs="Arial"/>
          <w:b/>
          <w:bCs/>
        </w:rPr>
        <w:t>Poruchy zapríčinené nedostatočnou únosnosťou:</w:t>
      </w:r>
    </w:p>
    <w:p w:rsidR="000539CA" w:rsidRPr="00FB51EF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- na asfaltových vozovkách </w:t>
      </w:r>
      <w:r w:rsidRPr="00FB51EF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FB51EF" w:rsidRDefault="000539CA" w:rsidP="00D66C94">
      <w:pPr>
        <w:adjustRightInd w:val="0"/>
        <w:spacing w:before="50"/>
        <w:rPr>
          <w:rFonts w:cs="Arial"/>
        </w:rPr>
      </w:pPr>
      <w:r w:rsidRPr="00FB51EF">
        <w:rPr>
          <w:rFonts w:cs="Arial"/>
        </w:rPr>
        <w:t>Poruchy asfaltových vozoviek sú na základe prehliadok podrobne charakterizované v technickom predpise  SSC 05/2014.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  <w:b/>
          <w:bCs/>
        </w:rPr>
        <w:t xml:space="preserve">Poruchy, ktorých príčinou je poddimenzovanie vozovky </w:t>
      </w:r>
      <w:r w:rsidRPr="00FB51EF">
        <w:rPr>
          <w:rFonts w:cs="Arial"/>
        </w:rPr>
        <w:t xml:space="preserve">v projekte </w:t>
      </w:r>
      <w:r w:rsidRPr="00FB51EF">
        <w:rPr>
          <w:rFonts w:cs="Arial"/>
          <w:b/>
          <w:bCs/>
        </w:rPr>
        <w:t xml:space="preserve">vzhľadom na zvýšené dopravné zaťaženie, </w:t>
      </w:r>
      <w:r w:rsidRPr="00FB51EF">
        <w:rPr>
          <w:rFonts w:cs="Arial"/>
        </w:rPr>
        <w:t xml:space="preserve">treba identifikovať diagnostickými metódami s ďalším overením sondážou vo vozovke, v zemnom telese i v podloží. </w:t>
      </w:r>
      <w:r w:rsidRPr="00FB51EF">
        <w:rPr>
          <w:rFonts w:cs="Arial"/>
          <w:b/>
          <w:bCs/>
        </w:rPr>
        <w:t xml:space="preserve">Vyhodnotenie prehliadok komunikácií </w:t>
      </w:r>
      <w:r w:rsidRPr="00FB51EF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4" w:name="_Toc432424076"/>
      <w:bookmarkStart w:id="65" w:name="_Toc500409184"/>
      <w:r w:rsidRPr="00FB51EF">
        <w:rPr>
          <w:rFonts w:cs="Arial"/>
          <w:b/>
          <w:u w:val="single"/>
        </w:rPr>
        <w:t xml:space="preserve">8.4   Pravidlá údržby a opráv </w:t>
      </w:r>
      <w:r w:rsidR="00FB51EF" w:rsidRPr="00FB51EF">
        <w:rPr>
          <w:rFonts w:cs="Arial"/>
          <w:b/>
          <w:u w:val="single"/>
        </w:rPr>
        <w:t>komunikácií</w:t>
      </w:r>
      <w:r w:rsidRPr="00FB51EF">
        <w:rPr>
          <w:rFonts w:cs="Arial"/>
          <w:b/>
          <w:u w:val="single"/>
        </w:rPr>
        <w:t>:</w:t>
      </w:r>
      <w:bookmarkEnd w:id="64"/>
      <w:bookmarkEnd w:id="65"/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7"/>
      <w:bookmarkStart w:id="67" w:name="_Toc500409185"/>
      <w:r w:rsidRPr="00FB51EF">
        <w:rPr>
          <w:rFonts w:cs="Arial"/>
          <w:b/>
        </w:rPr>
        <w:t>8.4.1 Údržba a opravy všeobecne</w:t>
      </w:r>
      <w:bookmarkEnd w:id="66"/>
      <w:bookmarkEnd w:id="67"/>
    </w:p>
    <w:p w:rsidR="000539CA" w:rsidRPr="00FB51EF" w:rsidRDefault="000539CA" w:rsidP="00D66C94">
      <w:pPr>
        <w:adjustRightInd w:val="0"/>
        <w:spacing w:before="122"/>
        <w:rPr>
          <w:rFonts w:cs="Arial"/>
          <w:b/>
          <w:bCs/>
        </w:rPr>
      </w:pPr>
      <w:r w:rsidRPr="00FB51EF">
        <w:rPr>
          <w:rFonts w:cs="Arial"/>
        </w:rPr>
        <w:t xml:space="preserve">Pod pojem </w:t>
      </w:r>
      <w:r w:rsidRPr="00FB51EF">
        <w:rPr>
          <w:rFonts w:cs="Arial"/>
          <w:b/>
          <w:bCs/>
        </w:rPr>
        <w:t xml:space="preserve">údržba </w:t>
      </w:r>
      <w:r w:rsidRPr="00FB51EF">
        <w:rPr>
          <w:rFonts w:cs="Arial"/>
        </w:rPr>
        <w:t xml:space="preserve">sa zahrňujú práce, ktorými sa </w:t>
      </w:r>
      <w:r w:rsidR="00FB51EF" w:rsidRPr="00FB51EF">
        <w:rPr>
          <w:rFonts w:cs="Arial"/>
        </w:rPr>
        <w:t>komunikácie</w:t>
      </w:r>
      <w:r w:rsidRPr="00FB51EF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FB51EF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FB51EF">
        <w:rPr>
          <w:rFonts w:cs="Arial"/>
        </w:rPr>
        <w:t xml:space="preserve">Patrí sem aj </w:t>
      </w:r>
      <w:r w:rsidRPr="00FB51EF">
        <w:rPr>
          <w:rFonts w:cs="Arial"/>
          <w:b/>
          <w:bCs/>
        </w:rPr>
        <w:t xml:space="preserve">čistenie </w:t>
      </w:r>
      <w:r w:rsid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a príslušenstva a zimná údržba.</w:t>
      </w:r>
    </w:p>
    <w:p w:rsidR="000539CA" w:rsidRPr="00FB51EF" w:rsidRDefault="000539CA" w:rsidP="00D66C94">
      <w:pPr>
        <w:adjustRightInd w:val="0"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t>Charakteristické znaky pre údržbu a opravy:</w:t>
      </w:r>
    </w:p>
    <w:p w:rsidR="000539CA" w:rsidRPr="00FB51EF" w:rsidRDefault="000539CA" w:rsidP="00D66C94">
      <w:pPr>
        <w:adjustRightInd w:val="0"/>
        <w:spacing w:before="65"/>
        <w:rPr>
          <w:rFonts w:cs="Arial"/>
          <w:b/>
          <w:bCs/>
        </w:rPr>
      </w:pPr>
      <w:r w:rsidRPr="00FB51EF">
        <w:rPr>
          <w:rFonts w:cs="Arial"/>
        </w:rPr>
        <w:t xml:space="preserve">Pre vozovky rozhodujúcim kritériom je </w:t>
      </w:r>
      <w:r w:rsidRPr="00FB51EF">
        <w:rPr>
          <w:rFonts w:cs="Arial"/>
          <w:b/>
          <w:bCs/>
        </w:rPr>
        <w:t xml:space="preserve">prevádzková funkčnosť vozovky, </w:t>
      </w:r>
      <w:r w:rsidRPr="00FB51EF">
        <w:rPr>
          <w:rFonts w:cs="Arial"/>
        </w:rPr>
        <w:t xml:space="preserve">t.j. schopnosť vozovky umožniť bezpečnú, plynulú, rýchlu, hospodárnu a pohodlnú prevádzku. Táto </w:t>
      </w:r>
      <w:r w:rsidRPr="00FB51EF">
        <w:rPr>
          <w:rFonts w:cs="Arial"/>
          <w:b/>
          <w:bCs/>
        </w:rPr>
        <w:t>je podmienená: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spôsobilosťou </w:t>
      </w:r>
      <w:r w:rsidRPr="00FB51EF">
        <w:rPr>
          <w:rFonts w:cs="Arial"/>
        </w:rPr>
        <w:t>- hodnotami premenných parametrov (drsnosť, rovnosť povrchu, celkový stav vozovky, atď.)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výkonnosťou </w:t>
      </w:r>
      <w:r w:rsidRPr="00FB51EF">
        <w:rPr>
          <w:rFonts w:cs="Arial"/>
        </w:rPr>
        <w:t>- schopnosťou vozovky odolávať namáhaniu do dosiahnutia medzného stavu únosnosti.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udržovateľnosťou vozovky </w:t>
      </w:r>
      <w:r w:rsidRPr="00FB51EF">
        <w:rPr>
          <w:rFonts w:cs="Arial"/>
        </w:rPr>
        <w:t>- schopnosťou vozovky na obnovu prevádzkovej spôsobilosti systémom údržby.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opraviteľnosťou vozovky </w:t>
      </w:r>
      <w:r w:rsidRPr="00FB51EF">
        <w:rPr>
          <w:rFonts w:cs="Arial"/>
        </w:rPr>
        <w:t>- schopnosťou vozovky zvýšiť prevádzkovú výkonnosť.</w:t>
      </w:r>
    </w:p>
    <w:p w:rsidR="000539CA" w:rsidRPr="00FB51EF" w:rsidRDefault="000539CA" w:rsidP="00D66C94">
      <w:pPr>
        <w:autoSpaceDE/>
        <w:autoSpaceDN/>
        <w:rPr>
          <w:rFonts w:cs="Arial"/>
        </w:rPr>
      </w:pPr>
      <w:r w:rsidRPr="00FB51EF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9401FC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8" w:name="_Toc432424078"/>
      <w:bookmarkStart w:id="69" w:name="_Toc500409186"/>
      <w:r w:rsidRPr="00FB51EF">
        <w:rPr>
          <w:rFonts w:cs="Arial"/>
          <w:b/>
        </w:rPr>
        <w:t xml:space="preserve">8.4.2 Pravidlá údržby </w:t>
      </w:r>
      <w:bookmarkEnd w:id="68"/>
      <w:r w:rsidR="00FB51EF" w:rsidRPr="00FB51EF">
        <w:rPr>
          <w:rFonts w:cs="Arial"/>
          <w:b/>
        </w:rPr>
        <w:t>komunikácie</w:t>
      </w:r>
      <w:bookmarkEnd w:id="69"/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 xml:space="preserve">Základnou úlohou údržby je zachovať projektom stanovené parametre a odstránením porúch prinavrátiť </w:t>
      </w:r>
      <w:r w:rsidR="0066294F">
        <w:rPr>
          <w:rFonts w:cs="Arial"/>
        </w:rPr>
        <w:t>komunikáciám</w:t>
      </w:r>
      <w:r w:rsidRPr="00FB51EF">
        <w:rPr>
          <w:rFonts w:cs="Arial"/>
        </w:rPr>
        <w:t xml:space="preserve"> pôvodné funkčné vlastnosti.</w:t>
      </w:r>
    </w:p>
    <w:p w:rsidR="000539CA" w:rsidRPr="00FB51E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Údržba </w:t>
      </w:r>
      <w:r w:rsidR="0066294F" w:rsidRP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sa člení z hľadiska:</w:t>
      </w:r>
    </w:p>
    <w:p w:rsidR="000539CA" w:rsidRPr="00FB51EF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času:       A/ preventívna (cyklická) údržba</w:t>
      </w:r>
    </w:p>
    <w:p w:rsidR="000539CA" w:rsidRPr="00FB51EF" w:rsidRDefault="000539CA" w:rsidP="00D66C94">
      <w:pPr>
        <w:adjustRightInd w:val="0"/>
        <w:spacing w:before="29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spôsobu a rozsahu:   A/ bežná údržba</w:t>
      </w:r>
    </w:p>
    <w:p w:rsidR="000539CA" w:rsidRPr="00FB51EF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 </w:t>
      </w:r>
      <w:r w:rsidRPr="00FB51EF">
        <w:rPr>
          <w:rFonts w:cs="Arial"/>
          <w:b/>
          <w:bCs/>
        </w:rPr>
        <w:tab/>
        <w:t xml:space="preserve"> </w:t>
      </w:r>
      <w:r w:rsidRPr="00FB51EF">
        <w:rPr>
          <w:rFonts w:cs="Arial"/>
          <w:b/>
          <w:bCs/>
        </w:rPr>
        <w:tab/>
        <w:t>B/ súvislá údržba (v ucelených úsekoch)</w:t>
      </w:r>
    </w:p>
    <w:p w:rsidR="000539CA" w:rsidRPr="00FB51EF" w:rsidRDefault="000539CA" w:rsidP="00D66C94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  <w:b/>
          <w:bCs/>
        </w:rPr>
        <w:t>III.</w:t>
      </w:r>
      <w:r w:rsidRPr="00FB51EF">
        <w:rPr>
          <w:rFonts w:cs="Arial"/>
          <w:b/>
          <w:bCs/>
        </w:rPr>
        <w:tab/>
        <w:t>Zimná údržba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t>I.A/ Preventívna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lastRenderedPageBreak/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FB51EF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FB51EF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A/ Bežná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9401FC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FB51EF" w:rsidRDefault="000539CA" w:rsidP="00D66C94">
      <w:pPr>
        <w:adjustRightInd w:val="0"/>
        <w:spacing w:before="24"/>
        <w:rPr>
          <w:rFonts w:cs="Arial"/>
        </w:rPr>
      </w:pPr>
      <w:r w:rsidRPr="00FB51EF">
        <w:rPr>
          <w:rFonts w:cs="Arial"/>
        </w:rPr>
        <w:t>Údržbou sa obnovuje: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FB51EF">
        <w:rPr>
          <w:rFonts w:cs="Arial"/>
        </w:rPr>
        <w:t>funkčnosť orientačných, výstražných a bezpečnostných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FB51EF">
        <w:rPr>
          <w:rFonts w:cs="Arial"/>
        </w:rPr>
        <w:t xml:space="preserve">funkčnosť príslušenstva a vybavenosti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Bežná údržba zahrňuje tieto práce (drobné opravy) - údržbu: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 xml:space="preserve">telesa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(svahy, priekopy, rigoly, priepusty, trativody, kanalizácie, oporné, zárubne a obkladné múry do výšky 2m),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vozoviek a krajníc (vysprávky výmrazkov, výtlkov, zalievanie škár a trhlín),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zvislého a vodorovného značenia,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zatrávnených plôch, kríkov, okrasných a ovocných stromov,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odpočívadiel, plôch autobusových zastávok,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vozoviek na mostoch a iných objektoch v cestnom telese,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informačných systémov,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bezpečnostných a dopravných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oplotenia.</w:t>
      </w:r>
    </w:p>
    <w:p w:rsidR="00FB51EF" w:rsidRPr="00FB51EF" w:rsidRDefault="00FB51EF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Protihlukových</w:t>
      </w:r>
      <w:r>
        <w:rPr>
          <w:rFonts w:cs="Arial"/>
        </w:rPr>
        <w:t xml:space="preserve"> bariér</w:t>
      </w:r>
      <w:r w:rsidRPr="00FB51EF">
        <w:rPr>
          <w:rFonts w:cs="Arial"/>
        </w:rPr>
        <w:t xml:space="preserve"> 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 xml:space="preserve">Údržba vozoviek a krajníc </w:t>
      </w:r>
      <w:r w:rsidRPr="00FB51EF">
        <w:rPr>
          <w:rFonts w:cs="Arial"/>
        </w:rPr>
        <w:t>(obrubníkov):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86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krytov asfaltových vozoviek </w:t>
      </w:r>
      <w:r w:rsidRPr="00FB51EF">
        <w:rPr>
          <w:rFonts w:cs="Arial"/>
        </w:rPr>
        <w:t>(zálievka trhlín, škár a vysprávka výtlkov upravených do pravidelných tvarov).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spevneného betónového stredného deliaceho pásu  </w:t>
      </w:r>
      <w:r w:rsidRPr="00FB51EF">
        <w:rPr>
          <w:rFonts w:cs="Arial"/>
        </w:rPr>
        <w:t>(impregnácia povrchu, zalievanie škár a trhlín, vysprávka výtlkov, zdvíhanie jednotlivých dosák, škár, ďalej na styku vozovky a obrubníkov a armatúr podzemných vedení nachádzajúcich sa vo vozovke.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FB51EF" w:rsidRDefault="000539CA" w:rsidP="00D66C94">
      <w:pPr>
        <w:adjustRightInd w:val="0"/>
        <w:spacing w:before="230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Údržba vybavenosti:</w:t>
      </w:r>
    </w:p>
    <w:p w:rsidR="000539CA" w:rsidRPr="00FB51EF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FB51EF">
        <w:rPr>
          <w:rFonts w:cs="Arial"/>
        </w:rPr>
        <w:t xml:space="preserve">- Údržba príslušenstva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(dopravných značiek, svetelnej signalizácie, zrkadiel, zvodidiel, smerových stĺpikov, zábradlia, protihlukových bariér, ošetrovanie zelene protihlukových bariér, oplotenia a pod.).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lastRenderedPageBreak/>
        <w:t>- Čistenie a obnova viditeľnosti zvislého a vodorovného dopravného značenia, údržba alebo obnova ochranných protikoróznych náterov nosičov dopravných značiek.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 xml:space="preserve">Obnova viditeľnosti a čitateľnosti staničenia (bielenie, nátery), 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Výškové a smerové vyrovnanie poškodených zvodidiel</w:t>
      </w:r>
    </w:p>
    <w:p w:rsidR="000539CA" w:rsidRPr="0066294F" w:rsidRDefault="000539CA" w:rsidP="00D66C94">
      <w:pPr>
        <w:adjustRightInd w:val="0"/>
        <w:spacing w:before="223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Údržba odvodňovacích zariadení: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cestných odvodňovacích zariadení).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0539CA" w:rsidRPr="0066294F" w:rsidRDefault="000539CA" w:rsidP="00D66C94">
      <w:pPr>
        <w:adjustRightInd w:val="0"/>
        <w:spacing w:before="115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 xml:space="preserve">Údržba svahov zemného telesa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 xml:space="preserve">Likvidácia buriny, úprava zatrávnených svahov, drenážne rebrá, prídlažby, podľa technicko- kvalitatívnych podmienok </w:t>
      </w:r>
      <w:r w:rsidR="0066294F" w:rsidRPr="0066294F">
        <w:rPr>
          <w:rFonts w:cs="Arial"/>
        </w:rPr>
        <w:t>správcu komunikácií</w:t>
      </w:r>
      <w:r w:rsidRPr="0066294F">
        <w:rPr>
          <w:rFonts w:cs="Arial"/>
        </w:rPr>
        <w:t>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66294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Údržba krytov podobne ako u vozoviek.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42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Údržba objektov: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 xml:space="preserve">Údržba súčastí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>, napr. oplotenia, zásobníkov a samoobslužných skládok údržbových (posypových) hmôt, zabudovaných snehových zábran, prievozov, brodov, ekokošov, ekomatracov atď.</w:t>
      </w:r>
    </w:p>
    <w:p w:rsidR="000539CA" w:rsidRPr="0066294F" w:rsidRDefault="000539CA" w:rsidP="00D66C94">
      <w:pPr>
        <w:autoSpaceDE/>
        <w:autoSpaceDN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  <w:b/>
          <w:bCs/>
        </w:rPr>
        <w:t>II.B. Súvislá údržba</w:t>
      </w: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</w:rPr>
        <w:t>Súvislá údržba stavebnej povahy zahrňuje plošné alebo dĺžkovo ucelené práce väčšieho rozsahu ako 50 bm.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  <w:r w:rsidRPr="0066294F">
        <w:rPr>
          <w:rFonts w:cs="Arial"/>
          <w:b/>
          <w:bCs/>
        </w:rPr>
        <w:t xml:space="preserve">Súvislá údržba stavebnej povahy </w:t>
      </w:r>
      <w:r w:rsidRPr="0066294F">
        <w:rPr>
          <w:rFonts w:cs="Arial"/>
        </w:rPr>
        <w:t>zahrňuje tieto práce:</w:t>
      </w: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 xml:space="preserve">súvislá úprava alebo spevnenie telesa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(priekopy, rigoly, svahy vyvolané úpravou koruny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 xml:space="preserve"> v dôsledku zmeny nivelety, rozšírenia vozovky 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súvislá úprava alebo spevnenie krajníc,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nová výsadba cestnej zelene (v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lastRenderedPageBreak/>
        <w:t>sanácia výmrazkov a iných porúch v úsekoch do dĺžky až 100 m,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miestne rozšírenie koruny vozovky (do 50m dlhého súvislého úseku).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"/>
        <w:jc w:val="left"/>
        <w:rPr>
          <w:rFonts w:cs="Arial"/>
        </w:rPr>
      </w:pPr>
      <w:r w:rsidRPr="0066294F">
        <w:rPr>
          <w:rFonts w:cs="Arial"/>
        </w:rPr>
        <w:t>Do činností spadajúcich pod súvislú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a/ </w:t>
      </w:r>
      <w:r w:rsidRPr="0066294F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66294F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66294F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Cestné</w:t>
      </w:r>
      <w:r w:rsidR="000539CA" w:rsidRPr="0066294F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t>Obnova krytu sa vykonáva: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  <w:b/>
          <w:bCs/>
        </w:rPr>
        <w:t xml:space="preserve">Na asfaltových vozovkách </w:t>
      </w:r>
      <w:r w:rsidRPr="0066294F">
        <w:rPr>
          <w:rFonts w:cs="Arial"/>
        </w:rPr>
        <w:t xml:space="preserve">udržovacími uzatváracími, regeneračnými nátermi a postrekmi, podľa STN 73 6129, kalovými vrstvami, podľa STN EN 12273:2009-02 (73 6168) a tenkými asfaltovými kobercami, mikrokobercami, podľa STN EN 12273:2009-02 (73 6168) zhotovenými technológiou za studená alebo za tepla. Obnova protišmykových vlastností sa zabezpečí zdrsňovacími nátermi, výmenou obrusnej vrstvy a drsnými úpravami AB a AK v zmysle </w:t>
      </w:r>
    </w:p>
    <w:p w:rsidR="000539CA" w:rsidRPr="0066294F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b/ </w:t>
      </w:r>
      <w:r w:rsidRPr="0066294F">
        <w:rPr>
          <w:rFonts w:cs="Arial"/>
          <w:b/>
          <w:bCs/>
        </w:rPr>
        <w:t xml:space="preserve">Obnova jednotlivých druhov vybavenosti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Zabezpečenie zemného telesa oporným alebo zárubným múrom: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Stavba všetkých druhov zabezpečovacích múrov sa vykonáva podľa projektovej dokumentácie technológiou určenou projektom.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>Úprava zemného telesa: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Súvislá úprava svahov sa vykonáva s úpravou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Odstránenie výmrazkov v súvislých úsekoch: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Sanácia porúch vozovky a krajníc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g/ </w:t>
      </w:r>
      <w:r w:rsidRPr="0066294F">
        <w:rPr>
          <w:rFonts w:cs="Arial"/>
          <w:b/>
          <w:bCs/>
        </w:rPr>
        <w:t>Obnova cestnej zelene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Obnova cestnej zelene, zmena druhu porastu a pod. sa vykonáva podobne ako v bežnej údržbe v ucelených úsekoch; okrem toho sa nová zeleň vysádza ešte pred dožitím starej zelene.</w:t>
      </w:r>
    </w:p>
    <w:p w:rsidR="000539CA" w:rsidRPr="0066294F" w:rsidRDefault="000539CA" w:rsidP="00D66C94">
      <w:pPr>
        <w:adjustRightInd w:val="0"/>
        <w:spacing w:before="130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66294F">
        <w:rPr>
          <w:rFonts w:cs="Arial"/>
          <w:b/>
          <w:bCs/>
        </w:rPr>
        <w:t>III. Zimná údržba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Zimnou údržbou zabezpečujú správcovia </w:t>
      </w:r>
      <w:r w:rsidR="00FE5FEB">
        <w:rPr>
          <w:rFonts w:cs="Arial"/>
        </w:rPr>
        <w:t xml:space="preserve">komunikácií, </w:t>
      </w:r>
      <w:r w:rsidRPr="0066294F">
        <w:rPr>
          <w:rFonts w:cs="Arial"/>
        </w:rPr>
        <w:t xml:space="preserve"> zjazdnosť vozoviek v zimnom období v 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t>Do činností spadajúcich pod zimnú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a/ Odstraňovanie (zmierňovanie) závad v zjazdnosti v zimnom období, podľa výnosu FMD Z7.</w:t>
      </w:r>
    </w:p>
    <w:p w:rsidR="000539CA" w:rsidRPr="0066294F" w:rsidRDefault="000539CA" w:rsidP="00D66C94">
      <w:pPr>
        <w:adjustRightInd w:val="0"/>
        <w:spacing w:before="127"/>
        <w:rPr>
          <w:rFonts w:cs="Arial"/>
        </w:rPr>
      </w:pPr>
      <w:r w:rsidRPr="0066294F">
        <w:rPr>
          <w:rFonts w:cs="Arial"/>
        </w:rPr>
        <w:lastRenderedPageBreak/>
        <w:t xml:space="preserve">b/ Odstraňovanie snehu a posypy chemickými alebo inertnými látkami na </w:t>
      </w:r>
      <w:r w:rsidR="00FE5FEB">
        <w:rPr>
          <w:rFonts w:cs="Arial"/>
        </w:rPr>
        <w:t>R1a</w:t>
      </w:r>
      <w:r w:rsidRPr="0066294F">
        <w:rPr>
          <w:rFonts w:cs="Arial"/>
        </w:rPr>
        <w:t>, cestách a miestnych komunikáciách sa zabezpečuje podľa výnosu FMD Z7.</w:t>
      </w:r>
    </w:p>
    <w:p w:rsidR="000539CA" w:rsidRPr="007268E9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 xml:space="preserve">c/ Zabezpečenie zjazdnosti pri zhoršených poveternostných podmienkach, podľa smernice (Z11). Cesty a miestne komunikácie, ktorých zjazdnosť sa nemusí zabezpečovať (nezahrnuté do </w:t>
      </w:r>
      <w:r w:rsidRPr="007268E9">
        <w:rPr>
          <w:rFonts w:cs="Arial"/>
        </w:rPr>
        <w:t>operačného plánu zimnej údržby) sa musia označiť podľa vyhlášky (Z5).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7268E9">
        <w:rPr>
          <w:rFonts w:cs="Arial"/>
        </w:rPr>
        <w:t xml:space="preserve">d/ Odvoz a likvidácia snehu z miestnych komunikácií a prieťahov ciest v zastavanom území zabezpečuje správca miestnych komunikácií, avšak len na zúžených úsekoch, kde si to vyžaduje </w:t>
      </w:r>
      <w:r w:rsidRPr="009D2DAC">
        <w:rPr>
          <w:rFonts w:cs="Arial"/>
        </w:rPr>
        <w:t>plynulosť a bezpečnosť premávky. Zhadzovanie snehu do kanalizácie a vodných tokov je dovolené len po dohode s príslušným správcom.</w:t>
      </w:r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9D2DAC" w:rsidRDefault="000539CA" w:rsidP="00D66C94">
      <w:pPr>
        <w:adjustRightInd w:val="0"/>
        <w:spacing w:before="19"/>
        <w:rPr>
          <w:rFonts w:cs="Arial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0" w:name="_Toc432424079"/>
      <w:bookmarkStart w:id="71" w:name="_Toc500409187"/>
      <w:r w:rsidRPr="009D2DAC">
        <w:rPr>
          <w:b/>
        </w:rPr>
        <w:t xml:space="preserve">8.4.3 </w:t>
      </w:r>
      <w:r w:rsidRPr="009D2DAC">
        <w:rPr>
          <w:b/>
          <w:bCs/>
        </w:rPr>
        <w:t>Pravidlá opráv vozoviek a ostatných súčastí</w:t>
      </w:r>
      <w:bookmarkEnd w:id="70"/>
      <w:bookmarkEnd w:id="71"/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>Opravou uvedeného rozsahu (zosilnenie, výmena krytových, prípadne podkladových vrstiev) sa nezvyšuje hodnota majetku.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0539CA" w:rsidRPr="009D2DAC" w:rsidRDefault="000539CA" w:rsidP="00D66C94">
      <w:pPr>
        <w:adjustRightInd w:val="0"/>
        <w:spacing w:before="144"/>
        <w:rPr>
          <w:rFonts w:cs="Arial"/>
        </w:rPr>
      </w:pPr>
      <w:r w:rsidRPr="009D2DAC">
        <w:rPr>
          <w:rFonts w:cs="Arial"/>
        </w:rPr>
        <w:t>Pod pojem opravy sa zahrňujú tieto práce :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a/ Zosilenie vozovky a krajníc položením ďalších konštrukčných vrstiev, zriadenie asfaltových vrstiev na štrkových vozovkách, zriadenie nového alebo výmenu existujúceho krytu asfaltovými zmesami nad 30 mm, predlažba dlažbových vozoviek v úseku dlhšom ako 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100 m, prípadne zakrytie a zosilenie dlažbových vozoviek asfaltovým krytom, úprava priečneho sklonu, výmena poškodených dosák betónového stredného deliaceho pásu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0539CA" w:rsidRPr="009D2DAC" w:rsidRDefault="000539CA" w:rsidP="00D66C94">
      <w:pPr>
        <w:adjustRightInd w:val="0"/>
        <w:spacing w:before="137"/>
        <w:rPr>
          <w:rFonts w:cs="Arial"/>
        </w:rPr>
      </w:pPr>
      <w:r w:rsidRPr="009D2DAC">
        <w:rPr>
          <w:rFonts w:cs="Arial"/>
        </w:rPr>
        <w:t>c/ Odstránenie zosuvov, spevňovanie hornín v zárezoch a odrezoch:</w:t>
      </w:r>
    </w:p>
    <w:p w:rsidR="000539CA" w:rsidRPr="009D2DAC" w:rsidRDefault="000539CA" w:rsidP="00D66C94">
      <w:pPr>
        <w:adjustRightInd w:val="0"/>
        <w:spacing w:before="65"/>
        <w:rPr>
          <w:rFonts w:cs="Arial"/>
        </w:rPr>
      </w:pPr>
      <w:r w:rsidRPr="009D2DAC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 xml:space="preserve">d/ Oprava a modernizácia jednotlivých častí vybavenosti </w:t>
      </w:r>
      <w:r w:rsidR="00FE5FEB">
        <w:rPr>
          <w:rFonts w:cs="Arial"/>
        </w:rPr>
        <w:t>komunikácií</w:t>
      </w:r>
      <w:r w:rsidRPr="009D2DAC">
        <w:rPr>
          <w:rFonts w:cs="Arial"/>
        </w:rPr>
        <w:t>, vykoná sa súčasne s opravou koruny komunikácie.</w:t>
      </w:r>
    </w:p>
    <w:p w:rsidR="000539CA" w:rsidRPr="009D2DAC" w:rsidRDefault="000539CA" w:rsidP="00D66C94">
      <w:pPr>
        <w:adjustRightInd w:val="0"/>
        <w:spacing w:before="43"/>
        <w:rPr>
          <w:rFonts w:cs="Arial"/>
        </w:rPr>
      </w:pPr>
      <w:r w:rsidRPr="009D2DAC">
        <w:rPr>
          <w:rFonts w:cs="Arial"/>
        </w:rPr>
        <w:t>Osadzujú sa: dopravné značky, zvodidlá, odpružené bariéry. Zriaďujú sa dopravné ostrovčeky. Obnovujú sa reflexné nátery,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e/ Obnova </w:t>
      </w:r>
      <w:r w:rsidR="00FE5FEB">
        <w:rPr>
          <w:rFonts w:cs="Arial"/>
        </w:rPr>
        <w:t>cestných</w:t>
      </w:r>
      <w:r w:rsidRPr="009D2DAC">
        <w:rPr>
          <w:rFonts w:cs="Arial"/>
        </w:rPr>
        <w:t xml:space="preserve"> objektov (priepustov, obmuroviek, záchytných múrov a rigolov) výmenou korodovaných kameňov, betónových rúr, domurovaním alebo znovupostavením čelných múrov a pod.</w:t>
      </w:r>
    </w:p>
    <w:p w:rsidR="000539CA" w:rsidRDefault="000539CA" w:rsidP="000B5CD6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f/ Obnova cestnej zelene vyvolaná opravou cestného telesa sa vykoná podľa metodických pokynov T22.</w:t>
      </w:r>
    </w:p>
    <w:p w:rsidR="004255C9" w:rsidRPr="000B5CD6" w:rsidRDefault="004255C9" w:rsidP="000B5CD6">
      <w:pPr>
        <w:adjustRightInd w:val="0"/>
        <w:spacing w:before="122"/>
        <w:rPr>
          <w:rFonts w:cs="Arial"/>
        </w:rPr>
      </w:pPr>
    </w:p>
    <w:p w:rsidR="006359FA" w:rsidRPr="00176395" w:rsidRDefault="006359FA" w:rsidP="00D66C94">
      <w:pPr>
        <w:suppressAutoHyphens/>
        <w:rPr>
          <w:rFonts w:cs="Arial"/>
        </w:rPr>
      </w:pPr>
      <w:r w:rsidRPr="00176395">
        <w:rPr>
          <w:rFonts w:cs="Arial"/>
        </w:rPr>
        <w:t>V</w:t>
      </w:r>
      <w:r w:rsidR="000B5CD6">
        <w:rPr>
          <w:rFonts w:cs="Arial"/>
        </w:rPr>
        <w:t> Bratislave september</w:t>
      </w:r>
      <w:r w:rsidR="00176395" w:rsidRPr="00176395">
        <w:rPr>
          <w:rFonts w:cs="Arial"/>
        </w:rPr>
        <w:t xml:space="preserve"> 2018</w:t>
      </w:r>
      <w:r w:rsidRPr="00176395">
        <w:rPr>
          <w:rFonts w:cs="Arial"/>
        </w:rPr>
        <w:tab/>
        <w:t xml:space="preserve">                                              </w:t>
      </w:r>
      <w:r w:rsidR="001743D1">
        <w:rPr>
          <w:rFonts w:cs="Arial"/>
        </w:rPr>
        <w:t xml:space="preserve">           </w:t>
      </w:r>
      <w:r w:rsidRPr="00176395">
        <w:rPr>
          <w:rFonts w:cs="Arial"/>
        </w:rPr>
        <w:t xml:space="preserve"> </w:t>
      </w:r>
      <w:r w:rsidR="000B5CD6">
        <w:rPr>
          <w:rFonts w:cs="Arial"/>
        </w:rPr>
        <w:t xml:space="preserve">  Vypracoval: Ing. </w:t>
      </w:r>
      <w:r w:rsidR="001743D1">
        <w:rPr>
          <w:rFonts w:cs="Arial"/>
        </w:rPr>
        <w:t xml:space="preserve">Marta </w:t>
      </w:r>
      <w:proofErr w:type="spellStart"/>
      <w:r w:rsidR="001743D1">
        <w:rPr>
          <w:rFonts w:cs="Arial"/>
        </w:rPr>
        <w:t>kodajová</w:t>
      </w:r>
      <w:proofErr w:type="spellEnd"/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A7152D" w:rsidRDefault="00A7152D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F7268F" w:rsidRDefault="00F7268F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</w:p>
    <w:p w:rsidR="000539CA" w:rsidRPr="00FE5FEB" w:rsidRDefault="004255C9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  <w:r>
        <w:rPr>
          <w:rFonts w:cs="Arial"/>
          <w:b/>
          <w:bCs/>
          <w:spacing w:val="30"/>
          <w:u w:val="single"/>
        </w:rPr>
        <w:t>P</w:t>
      </w:r>
      <w:r w:rsidR="000539CA" w:rsidRPr="00FE5FEB">
        <w:rPr>
          <w:rFonts w:cs="Arial"/>
          <w:b/>
          <w:bCs/>
          <w:spacing w:val="30"/>
          <w:u w:val="single"/>
        </w:rPr>
        <w:t>RÍLOHY</w:t>
      </w:r>
    </w:p>
    <w:p w:rsidR="000539CA" w:rsidRPr="00FE5FEB" w:rsidRDefault="000539CA" w:rsidP="00D66C94">
      <w:pPr>
        <w:adjustRightInd w:val="0"/>
        <w:spacing w:before="130"/>
        <w:ind w:left="576"/>
        <w:rPr>
          <w:rFonts w:cs="Arial"/>
        </w:rPr>
      </w:pPr>
      <w:r w:rsidRPr="00FE5FEB">
        <w:rPr>
          <w:rFonts w:cs="Arial"/>
        </w:rPr>
        <w:t xml:space="preserve">Príloha 1 Plán údržby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 xml:space="preserve">Príloha 2 Plán technických prehliadok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>Príloha 3 Schvaľovací protokol</w:t>
      </w:r>
    </w:p>
    <w:p w:rsidR="000539CA" w:rsidRPr="0066294F" w:rsidRDefault="000539CA" w:rsidP="00D66C94">
      <w:pPr>
        <w:adjustRightInd w:val="0"/>
        <w:ind w:left="569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Pr="0066294F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80"/>
      <w:bookmarkStart w:id="73" w:name="_Toc500409188"/>
      <w:r w:rsidRPr="009D2DAC">
        <w:rPr>
          <w:rFonts w:cs="Arial"/>
          <w:b/>
        </w:rPr>
        <w:lastRenderedPageBreak/>
        <w:t>Príloha č. 1</w:t>
      </w:r>
      <w:bookmarkStart w:id="74" w:name="_Toc431915525"/>
      <w:r w:rsidRPr="009D2DAC">
        <w:rPr>
          <w:rFonts w:cs="Arial"/>
          <w:b/>
        </w:rPr>
        <w:t xml:space="preserve">    PLÁN ÚDRŽBY</w:t>
      </w:r>
      <w:bookmarkEnd w:id="74"/>
      <w:r w:rsidRPr="009D2DAC">
        <w:rPr>
          <w:rFonts w:cs="Arial"/>
          <w:b/>
        </w:rPr>
        <w:t xml:space="preserve"> </w:t>
      </w:r>
      <w:bookmarkEnd w:id="72"/>
      <w:r w:rsidR="009D2DAC" w:rsidRPr="009D2DAC">
        <w:rPr>
          <w:rFonts w:cs="Arial"/>
          <w:b/>
        </w:rPr>
        <w:t>KOMINIKÁCIÍ</w:t>
      </w:r>
      <w:bookmarkEnd w:id="73"/>
    </w:p>
    <w:p w:rsidR="000539CA" w:rsidRPr="009D2DAC" w:rsidRDefault="000539CA" w:rsidP="00D66C94">
      <w:pPr>
        <w:autoSpaceDE/>
        <w:autoSpaceDN/>
        <w:rPr>
          <w:rFonts w:cs="Arial"/>
          <w:b/>
          <w:caps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="009D2DAC"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9D2DAC" w:rsidRDefault="000539CA" w:rsidP="009C0E16">
      <w:pPr>
        <w:autoSpaceDE/>
        <w:autoSpaceDN/>
        <w:ind w:left="1410" w:hanging="1410"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C0E16" w:rsidRPr="009C0E16">
        <w:rPr>
          <w:rFonts w:cs="Arial"/>
        </w:rPr>
        <w:t>SO 129  Parkovisk</w:t>
      </w:r>
      <w:r w:rsidR="009C0E16">
        <w:rPr>
          <w:rFonts w:cs="Arial"/>
        </w:rPr>
        <w:t>o a komunikácie pre osobné autá</w:t>
      </w:r>
      <w:r w:rsidR="009C0E16" w:rsidRPr="009C0E16">
        <w:rPr>
          <w:rFonts w:cs="Arial"/>
        </w:rPr>
        <w:t xml:space="preserve"> (</w:t>
      </w:r>
      <w:proofErr w:type="spellStart"/>
      <w:r w:rsidR="009C0E16" w:rsidRPr="009C0E16">
        <w:rPr>
          <w:rFonts w:cs="Arial"/>
        </w:rPr>
        <w:t>parking</w:t>
      </w:r>
      <w:proofErr w:type="spellEnd"/>
      <w:r w:rsidR="009C0E16" w:rsidRPr="009C0E16">
        <w:rPr>
          <w:rFonts w:cs="Arial"/>
        </w:rPr>
        <w:t xml:space="preserve"> Strategický park) </w:t>
      </w:r>
      <w:proofErr w:type="spellStart"/>
      <w:r w:rsidR="009C0E16" w:rsidRPr="009C0E16">
        <w:rPr>
          <w:rFonts w:cs="Arial"/>
        </w:rPr>
        <w:t>I.fáza</w:t>
      </w:r>
      <w:proofErr w:type="spellEnd"/>
      <w:r w:rsidR="009C0E16">
        <w:rPr>
          <w:rFonts w:cs="Arial"/>
        </w:rPr>
        <w:t xml:space="preserve"> – parkovisko P</w:t>
      </w:r>
      <w:r w:rsidR="00053B69">
        <w:rPr>
          <w:rFonts w:cs="Arial"/>
        </w:rPr>
        <w:t>2</w:t>
      </w:r>
    </w:p>
    <w:p w:rsidR="009C0E16" w:rsidRPr="009D2DAC" w:rsidRDefault="009C0E16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5" w:name="_Toc431915526"/>
      <w:r w:rsidRPr="009D2DAC">
        <w:rPr>
          <w:rFonts w:cs="Arial"/>
          <w:b/>
        </w:rPr>
        <w:t>Katalóg úkonov pri údržbe</w:t>
      </w:r>
      <w:bookmarkEnd w:id="75"/>
    </w:p>
    <w:p w:rsidR="000539CA" w:rsidRPr="009D2DAC" w:rsidRDefault="000539CA" w:rsidP="00D66C94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0539CA" w:rsidRPr="009D2DAC" w:rsidTr="006A0322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0539CA" w:rsidRPr="009D2DAC" w:rsidTr="006A0322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  <w:b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 smerové stĺpiky, protihlukove j steny)</w:t>
      </w:r>
    </w:p>
    <w:p w:rsidR="000539CA" w:rsidRPr="009D2DAC" w:rsidRDefault="000539CA" w:rsidP="00D66C94">
      <w:pPr>
        <w:autoSpaceDE/>
        <w:autoSpaceDN/>
        <w:spacing w:after="120"/>
        <w:ind w:left="283"/>
        <w:rPr>
          <w:rFonts w:cs="Arial"/>
        </w:rPr>
      </w:pPr>
      <w:r w:rsidRPr="009D2DAC">
        <w:rPr>
          <w:rFonts w:cs="Arial"/>
        </w:rPr>
        <w:t>08 – čistenie a obnova viditeľnosti zvislého a vodorovného dopravného značenia, údržba alebo obnova ochranných protikoróznych náterov nosičov dopravných značiek</w:t>
      </w:r>
    </w:p>
    <w:p w:rsidR="00D66C94" w:rsidRPr="00D66C94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81"/>
      <w:bookmarkStart w:id="77" w:name="_Toc500409189"/>
      <w:r w:rsidRPr="009D2DAC">
        <w:rPr>
          <w:rFonts w:cs="Arial"/>
          <w:b/>
        </w:rPr>
        <w:lastRenderedPageBreak/>
        <w:t>Príloha č. 2</w:t>
      </w:r>
      <w:bookmarkStart w:id="78" w:name="_Toc431915528"/>
      <w:r w:rsidRPr="009D2DAC">
        <w:rPr>
          <w:rFonts w:cs="Arial"/>
          <w:b/>
        </w:rPr>
        <w:t xml:space="preserve">   PLÁN TECHNICKÝCH PREHLIADOK</w:t>
      </w:r>
      <w:bookmarkEnd w:id="78"/>
      <w:r w:rsidR="00FE5FEB">
        <w:rPr>
          <w:rFonts w:cs="Arial"/>
          <w:b/>
        </w:rPr>
        <w:t xml:space="preserve"> </w:t>
      </w:r>
      <w:r w:rsidRPr="009D2DAC">
        <w:rPr>
          <w:rFonts w:cs="Arial"/>
          <w:b/>
        </w:rPr>
        <w:t xml:space="preserve"> </w:t>
      </w:r>
      <w:bookmarkEnd w:id="76"/>
      <w:r w:rsidR="00FE5FEB">
        <w:rPr>
          <w:rFonts w:cs="Arial"/>
          <w:b/>
        </w:rPr>
        <w:t>KOMUNIKÁCIE</w:t>
      </w:r>
      <w:bookmarkEnd w:id="77"/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9D2DAC" w:rsidRPr="009D2DAC" w:rsidRDefault="009D2DAC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9D2DAC" w:rsidRPr="009D2DAC" w:rsidRDefault="009D2DAC" w:rsidP="009D6AD5">
      <w:pPr>
        <w:autoSpaceDE/>
        <w:autoSpaceDN/>
        <w:ind w:left="1410" w:hanging="1410"/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D6AD5" w:rsidRPr="009C0E16">
        <w:rPr>
          <w:rFonts w:cs="Arial"/>
        </w:rPr>
        <w:t>SO 129  Parkovisk</w:t>
      </w:r>
      <w:r w:rsidR="009D6AD5">
        <w:rPr>
          <w:rFonts w:cs="Arial"/>
        </w:rPr>
        <w:t>o a komunikácie pre osobné autá</w:t>
      </w:r>
      <w:r w:rsidR="009D6AD5" w:rsidRPr="009C0E16">
        <w:rPr>
          <w:rFonts w:cs="Arial"/>
        </w:rPr>
        <w:t xml:space="preserve"> (</w:t>
      </w:r>
      <w:proofErr w:type="spellStart"/>
      <w:r w:rsidR="009D6AD5" w:rsidRPr="009C0E16">
        <w:rPr>
          <w:rFonts w:cs="Arial"/>
        </w:rPr>
        <w:t>parking</w:t>
      </w:r>
      <w:proofErr w:type="spellEnd"/>
      <w:r w:rsidR="009D6AD5" w:rsidRPr="009C0E16">
        <w:rPr>
          <w:rFonts w:cs="Arial"/>
        </w:rPr>
        <w:t xml:space="preserve"> Strategický park) </w:t>
      </w:r>
      <w:proofErr w:type="spellStart"/>
      <w:r w:rsidR="009D6AD5" w:rsidRPr="009C0E16">
        <w:rPr>
          <w:rFonts w:cs="Arial"/>
        </w:rPr>
        <w:t>I.fáza</w:t>
      </w:r>
      <w:proofErr w:type="spellEnd"/>
      <w:r w:rsidR="00D2355D">
        <w:rPr>
          <w:rFonts w:cs="Arial"/>
        </w:rPr>
        <w:t xml:space="preserve"> – parkovisko P2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9" w:name="_Toc431915529"/>
      <w:r w:rsidRPr="009D2DAC">
        <w:rPr>
          <w:rFonts w:cs="Arial"/>
          <w:b/>
        </w:rPr>
        <w:t>Katalóg kontrolných úkonov pri technických prehliadkach</w:t>
      </w:r>
      <w:bookmarkEnd w:id="79"/>
    </w:p>
    <w:p w:rsidR="000539CA" w:rsidRPr="009D2DAC" w:rsidRDefault="000539CA" w:rsidP="00D66C94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Bežná prehliadka: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kontrola zjazdnosti vykonáva denne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bežná prehliadka sa odporúča v 7-dňových cykloch</w:t>
      </w:r>
    </w:p>
    <w:p w:rsidR="000539CA" w:rsidRPr="009D2DAC" w:rsidRDefault="000539CA" w:rsidP="00D66C94">
      <w:pPr>
        <w:autoSpaceDE/>
        <w:autoSpaceDN/>
        <w:ind w:left="705" w:hanging="705"/>
        <w:rPr>
          <w:rFonts w:cs="Arial"/>
        </w:rPr>
      </w:pPr>
      <w:r w:rsidRPr="009D2DAC">
        <w:rPr>
          <w:rFonts w:cs="Arial"/>
        </w:rPr>
        <w:t>01a</w:t>
      </w:r>
      <w:r w:rsidRPr="009D2DAC">
        <w:rPr>
          <w:rFonts w:cs="Arial"/>
        </w:rPr>
        <w:tab/>
        <w:t>Bežná prehliadka v zimnom období – počet prehliadok je určený operačným plánom zimnej údržby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Hlavná prehliadka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 xml:space="preserve">pred odovzdaním </w:t>
      </w:r>
      <w:r w:rsidR="009C26A2">
        <w:rPr>
          <w:rFonts w:cs="Arial"/>
        </w:rPr>
        <w:t>komunikácie</w:t>
      </w:r>
      <w:r w:rsidRPr="009D2DAC">
        <w:rPr>
          <w:rFonts w:cs="Arial"/>
        </w:rPr>
        <w:t xml:space="preserve"> do užívania (premávky)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ukončením záručnej doby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a po ukončení zimného obdobia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Mimoriadna prehliadka</w:t>
      </w:r>
    </w:p>
    <w:p w:rsidR="000539CA" w:rsidRPr="009D2DAC" w:rsidRDefault="000539CA" w:rsidP="00D66C94">
      <w:pPr>
        <w:adjustRightInd w:val="0"/>
        <w:spacing w:before="122"/>
        <w:jc w:val="left"/>
        <w:rPr>
          <w:rFonts w:cs="Arial"/>
        </w:rPr>
      </w:pPr>
      <w:r w:rsidRPr="009D2DAC">
        <w:rPr>
          <w:rFonts w:cs="Arial"/>
        </w:rPr>
        <w:t>a/ Pred navrhovaním preraďovania ciest.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b/ Pri preverovaní stavu trás medzinárodného významu „E".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c/ Pri zisťovaní následkov živelnej pohromy.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d/ Pri a po presunoch vojenskej techniky a inej mimoriadne ťažkej preprave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Pr="009D2DAC" w:rsidRDefault="00BB069D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146694" w:rsidRPr="009D2DAC" w:rsidRDefault="00146694" w:rsidP="00D66C94">
      <w:pPr>
        <w:rPr>
          <w:rFonts w:cs="Arial"/>
        </w:rPr>
      </w:pPr>
    </w:p>
    <w:p w:rsidR="00AA647E" w:rsidRDefault="00AA647E" w:rsidP="00D66C94">
      <w:pPr>
        <w:rPr>
          <w:rFonts w:cs="Arial"/>
          <w:color w:val="548DD4" w:themeColor="text2" w:themeTint="99"/>
        </w:rPr>
      </w:pPr>
    </w:p>
    <w:p w:rsidR="00AA647E" w:rsidRPr="0066294F" w:rsidRDefault="00AA647E" w:rsidP="00D66C94">
      <w:pPr>
        <w:rPr>
          <w:rFonts w:cs="Arial"/>
          <w:color w:val="548DD4" w:themeColor="text2" w:themeTint="99"/>
        </w:rPr>
      </w:pPr>
    </w:p>
    <w:p w:rsidR="00D66C94" w:rsidRPr="00D66C9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0" w:name="_Toc500409190"/>
      <w:r w:rsidRPr="009D2DAC">
        <w:rPr>
          <w:rFonts w:cs="Arial"/>
          <w:b/>
        </w:rPr>
        <w:lastRenderedPageBreak/>
        <w:t xml:space="preserve">Príloha č. </w:t>
      </w:r>
      <w:r w:rsidR="003A30D9">
        <w:rPr>
          <w:rFonts w:cs="Arial"/>
          <w:b/>
        </w:rPr>
        <w:t>3</w:t>
      </w:r>
      <w:r w:rsidRPr="009D2DAC">
        <w:rPr>
          <w:rFonts w:cs="Arial"/>
          <w:b/>
        </w:rPr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A30D9" w:rsidRPr="00AA647E">
        <w:rPr>
          <w:rFonts w:cs="Arial"/>
          <w:b/>
          <w:sz w:val="24"/>
          <w:szCs w:val="24"/>
        </w:rPr>
        <w:t>SCHVAĽOVACÍ PROTOKOL</w:t>
      </w:r>
      <w:bookmarkEnd w:id="80"/>
    </w:p>
    <w:p w:rsidR="00D66C94" w:rsidRDefault="00D66C94" w:rsidP="00D66C94">
      <w:pPr>
        <w:ind w:left="2835" w:hanging="283"/>
        <w:rPr>
          <w:rFonts w:cs="Arial"/>
          <w:szCs w:val="28"/>
        </w:rPr>
      </w:pPr>
    </w:p>
    <w:p w:rsidR="00AA647E" w:rsidRPr="00D66C94" w:rsidRDefault="00AA647E" w:rsidP="00CB4BDC">
      <w:pPr>
        <w:ind w:left="2835" w:hanging="283"/>
        <w:rPr>
          <w:rFonts w:cs="Arial"/>
          <w:b/>
          <w:szCs w:val="28"/>
        </w:rPr>
      </w:pPr>
      <w:r w:rsidRPr="00D66C94">
        <w:rPr>
          <w:rFonts w:cs="Arial"/>
          <w:b/>
          <w:szCs w:val="28"/>
        </w:rPr>
        <w:t>Manuál užívania verejnej práce</w:t>
      </w:r>
    </w:p>
    <w:p w:rsidR="00AA647E" w:rsidRPr="00D66C94" w:rsidRDefault="00AA647E" w:rsidP="00D66C94">
      <w:pPr>
        <w:ind w:left="2268" w:firstLine="284"/>
        <w:rPr>
          <w:rFonts w:cs="Arial"/>
          <w:b/>
          <w:szCs w:val="28"/>
        </w:rPr>
      </w:pPr>
    </w:p>
    <w:p w:rsidR="00AA647E" w:rsidRPr="00D9250F" w:rsidRDefault="00AA647E" w:rsidP="00D66C94">
      <w:pPr>
        <w:ind w:left="2552" w:hanging="2552"/>
        <w:rPr>
          <w:rFonts w:cs="Arial"/>
          <w:b/>
          <w:iCs/>
        </w:rPr>
      </w:pPr>
      <w:r w:rsidRPr="00453D75">
        <w:rPr>
          <w:rFonts w:cs="Arial"/>
          <w:szCs w:val="28"/>
        </w:rPr>
        <w:t>Názov stavby</w:t>
      </w:r>
      <w:r>
        <w:rPr>
          <w:rFonts w:cs="Arial"/>
          <w:b/>
          <w:szCs w:val="28"/>
        </w:rPr>
        <w:tab/>
        <w:t xml:space="preserve">:    </w:t>
      </w:r>
      <w:r w:rsidRPr="00D9250F">
        <w:rPr>
          <w:rFonts w:cs="Arial"/>
          <w:b/>
          <w:iCs/>
        </w:rPr>
        <w:t xml:space="preserve">Príprava Strategického parku Nitra </w:t>
      </w:r>
    </w:p>
    <w:p w:rsidR="00AA647E" w:rsidRPr="00D9250F" w:rsidRDefault="00AA647E" w:rsidP="00D66C94">
      <w:pPr>
        <w:ind w:left="2552" w:hanging="2552"/>
        <w:rPr>
          <w:rFonts w:cs="Arial"/>
          <w:b/>
          <w:szCs w:val="22"/>
        </w:rPr>
      </w:pP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iCs/>
        </w:rPr>
        <w:t>Príprava cestnej infraštruktúry - Strategický park Nitra</w:t>
      </w:r>
    </w:p>
    <w:p w:rsidR="00AA647E" w:rsidRPr="00EA269D" w:rsidRDefault="00AA647E" w:rsidP="00D66C94">
      <w:pPr>
        <w:ind w:left="2835" w:hanging="2835"/>
        <w:rPr>
          <w:rFonts w:cs="Arial"/>
          <w:b/>
          <w:szCs w:val="28"/>
        </w:rPr>
      </w:pPr>
      <w:r>
        <w:rPr>
          <w:rFonts w:cs="Arial"/>
          <w:b/>
          <w:szCs w:val="28"/>
        </w:rPr>
        <w:tab/>
        <w:t xml:space="preserve">    </w:t>
      </w:r>
    </w:p>
    <w:p w:rsidR="00AA647E" w:rsidRPr="00AA647E" w:rsidRDefault="00AA647E" w:rsidP="00324CAA">
      <w:pPr>
        <w:tabs>
          <w:tab w:val="left" w:pos="2552"/>
        </w:tabs>
        <w:autoSpaceDE/>
        <w:autoSpaceDN/>
        <w:ind w:left="2835" w:hanging="2835"/>
        <w:rPr>
          <w:rFonts w:cs="Arial"/>
          <w:b/>
          <w:iCs/>
        </w:rPr>
      </w:pPr>
      <w:r w:rsidRPr="00453D75">
        <w:rPr>
          <w:rFonts w:cs="Arial"/>
          <w:szCs w:val="28"/>
        </w:rPr>
        <w:t>Objekt</w:t>
      </w:r>
      <w:r w:rsidR="00324CAA">
        <w:rPr>
          <w:rFonts w:cs="Arial"/>
          <w:b/>
          <w:szCs w:val="28"/>
        </w:rPr>
        <w:tab/>
      </w:r>
      <w:r w:rsidR="00324CAA">
        <w:rPr>
          <w:rFonts w:cs="Arial"/>
          <w:b/>
          <w:iCs/>
        </w:rPr>
        <w:t xml:space="preserve">:  </w:t>
      </w:r>
      <w:r w:rsidR="00324CAA" w:rsidRPr="00324CAA">
        <w:rPr>
          <w:rFonts w:cs="Arial"/>
          <w:b/>
        </w:rPr>
        <w:t>SO 129  Parkovisko a komunikácie pre osobné autá (</w:t>
      </w:r>
      <w:proofErr w:type="spellStart"/>
      <w:r w:rsidR="00324CAA" w:rsidRPr="00324CAA">
        <w:rPr>
          <w:rFonts w:cs="Arial"/>
          <w:b/>
        </w:rPr>
        <w:t>parking</w:t>
      </w:r>
      <w:proofErr w:type="spellEnd"/>
      <w:r w:rsidR="00324CAA" w:rsidRPr="00324CAA">
        <w:rPr>
          <w:rFonts w:cs="Arial"/>
          <w:b/>
        </w:rPr>
        <w:t xml:space="preserve"> </w:t>
      </w:r>
      <w:r w:rsidR="00324CAA">
        <w:rPr>
          <w:rFonts w:cs="Arial"/>
          <w:b/>
        </w:rPr>
        <w:t xml:space="preserve">                </w:t>
      </w:r>
      <w:r w:rsidR="00324CAA" w:rsidRPr="00324CAA">
        <w:rPr>
          <w:rFonts w:cs="Arial"/>
          <w:b/>
        </w:rPr>
        <w:t>Strategi</w:t>
      </w:r>
      <w:r w:rsidR="00D2355D">
        <w:rPr>
          <w:rFonts w:cs="Arial"/>
          <w:b/>
        </w:rPr>
        <w:t xml:space="preserve">cký park) </w:t>
      </w:r>
      <w:proofErr w:type="spellStart"/>
      <w:r w:rsidR="00D2355D">
        <w:rPr>
          <w:rFonts w:cs="Arial"/>
          <w:b/>
        </w:rPr>
        <w:t>I.fáza</w:t>
      </w:r>
      <w:proofErr w:type="spellEnd"/>
      <w:r w:rsidR="00D2355D">
        <w:rPr>
          <w:rFonts w:cs="Arial"/>
          <w:b/>
        </w:rPr>
        <w:t xml:space="preserve"> – parkovisko P2</w:t>
      </w:r>
    </w:p>
    <w:p w:rsidR="00AA647E" w:rsidRPr="00AA647E" w:rsidRDefault="00AA647E" w:rsidP="00D66C94">
      <w:pPr>
        <w:ind w:left="2552" w:hanging="2552"/>
        <w:rPr>
          <w:rFonts w:cs="Arial"/>
          <w:b/>
          <w:iCs/>
        </w:rPr>
      </w:pP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>Objednávateľ stavby             :    Slovenská správa ciest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</w:t>
      </w:r>
      <w:r w:rsidRPr="00AA647E">
        <w:rPr>
          <w:rFonts w:cs="Arial"/>
          <w:szCs w:val="28"/>
        </w:rPr>
        <w:tab/>
        <w:t>Miletičova 19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                                         </w:t>
      </w:r>
      <w:r w:rsidRPr="00AA647E">
        <w:rPr>
          <w:rFonts w:cs="Arial"/>
          <w:szCs w:val="28"/>
        </w:rPr>
        <w:tab/>
        <w:t>826 19  Bratislava</w:t>
      </w:r>
    </w:p>
    <w:p w:rsidR="00AA647E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636134" w:rsidRDefault="00AA647E" w:rsidP="00D66C94">
      <w:pPr>
        <w:ind w:left="2835" w:hanging="2835"/>
        <w:rPr>
          <w:rFonts w:cs="Arial"/>
          <w:szCs w:val="22"/>
        </w:rPr>
      </w:pPr>
      <w:r>
        <w:rPr>
          <w:rFonts w:cs="Arial"/>
          <w:szCs w:val="28"/>
        </w:rPr>
        <w:t xml:space="preserve">Zhotoviteľ stavby :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1017EA" w:rsidRDefault="00AA647E" w:rsidP="00D66C94">
      <w:pPr>
        <w:ind w:left="2835" w:hanging="2835"/>
        <w:rPr>
          <w:rFonts w:cs="Arial"/>
          <w:color w:val="0070C0"/>
          <w:szCs w:val="28"/>
        </w:rPr>
      </w:pPr>
    </w:p>
    <w:p w:rsidR="00176395" w:rsidRPr="00176395" w:rsidRDefault="00AA647E" w:rsidP="00176395">
      <w:pPr>
        <w:rPr>
          <w:rFonts w:cs="Arial"/>
        </w:rPr>
      </w:pPr>
      <w:r w:rsidRPr="00176395">
        <w:rPr>
          <w:rFonts w:cs="Arial"/>
          <w:szCs w:val="28"/>
        </w:rPr>
        <w:t xml:space="preserve">Vlastník , správca                  </w:t>
      </w:r>
      <w:r w:rsidRPr="00176395">
        <w:rPr>
          <w:rFonts w:cs="Arial"/>
          <w:b/>
          <w:szCs w:val="28"/>
        </w:rPr>
        <w:t xml:space="preserve">:   </w:t>
      </w:r>
      <w:r w:rsidR="00176395" w:rsidRPr="00176395">
        <w:rPr>
          <w:bCs/>
        </w:rPr>
        <w:t xml:space="preserve">MH </w:t>
      </w:r>
      <w:proofErr w:type="spellStart"/>
      <w:r w:rsidR="00176395" w:rsidRPr="00176395">
        <w:rPr>
          <w:bCs/>
        </w:rPr>
        <w:t>Invest</w:t>
      </w:r>
      <w:proofErr w:type="spellEnd"/>
      <w:r w:rsidR="00176395" w:rsidRPr="00176395">
        <w:rPr>
          <w:bCs/>
        </w:rPr>
        <w:t xml:space="preserve">, </w:t>
      </w:r>
      <w:proofErr w:type="spellStart"/>
      <w:r w:rsidR="00176395" w:rsidRPr="00176395">
        <w:rPr>
          <w:bCs/>
        </w:rPr>
        <w:t>s.r.o</w:t>
      </w:r>
      <w:proofErr w:type="spellEnd"/>
      <w:r w:rsidR="00176395" w:rsidRPr="00176395">
        <w:rPr>
          <w:bCs/>
        </w:rPr>
        <w:t>.</w:t>
      </w:r>
    </w:p>
    <w:p w:rsidR="00176395" w:rsidRDefault="00176395" w:rsidP="00176395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176395" w:rsidRPr="008A66FF" w:rsidRDefault="00176395" w:rsidP="00176395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1017EA" w:rsidRDefault="00AA647E" w:rsidP="00D66C94">
      <w:pPr>
        <w:ind w:left="2835" w:hanging="2835"/>
        <w:rPr>
          <w:rFonts w:cs="Arial"/>
          <w:b/>
          <w:color w:val="0070C0"/>
          <w:szCs w:val="28"/>
        </w:rPr>
      </w:pPr>
    </w:p>
    <w:p w:rsidR="00AA647E" w:rsidRPr="00EA269D" w:rsidRDefault="00AA647E" w:rsidP="00D66C94">
      <w:pPr>
        <w:rPr>
          <w:rFonts w:cs="Arial"/>
          <w:b/>
          <w:szCs w:val="28"/>
        </w:rPr>
      </w:pPr>
    </w:p>
    <w:p w:rsidR="00AA647E" w:rsidRDefault="00AA647E" w:rsidP="00D66C94">
      <w:pPr>
        <w:ind w:left="5103" w:hanging="2268"/>
        <w:rPr>
          <w:rFonts w:cs="Arial"/>
          <w:b/>
          <w:szCs w:val="28"/>
        </w:rPr>
      </w:pPr>
    </w:p>
    <w:p w:rsidR="00AA647E" w:rsidRPr="00CA36DB" w:rsidRDefault="00AA647E" w:rsidP="00D66C94">
      <w:pPr>
        <w:rPr>
          <w:rFonts w:cs="Arial"/>
        </w:rPr>
      </w:pPr>
      <w:r w:rsidRPr="00171ACA">
        <w:rPr>
          <w:rFonts w:cs="Arial"/>
          <w:szCs w:val="28"/>
        </w:rPr>
        <w:t>Autorský dozor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ab/>
        <w:t xml:space="preserve">      </w:t>
      </w:r>
      <w:r>
        <w:rPr>
          <w:rFonts w:cs="Arial"/>
          <w:b/>
          <w:szCs w:val="28"/>
        </w:rPr>
        <w:tab/>
        <w:t xml:space="preserve">       :  </w:t>
      </w:r>
      <w:r w:rsidRPr="007C5060">
        <w:rPr>
          <w:rFonts w:cs="Arial"/>
          <w:b/>
          <w:szCs w:val="28"/>
        </w:rPr>
        <w:t>PROMT s.r.o., Robotnícka 1A,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>036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 xml:space="preserve">01 Martin </w:t>
      </w:r>
    </w:p>
    <w:p w:rsidR="00AA647E" w:rsidRPr="00AA647E" w:rsidRDefault="00AA647E" w:rsidP="00D66C94">
      <w:pPr>
        <w:rPr>
          <w:rFonts w:cs="Arial"/>
          <w:b/>
          <w:szCs w:val="28"/>
        </w:rPr>
      </w:pPr>
    </w:p>
    <w:p w:rsidR="00176395" w:rsidRPr="00B51F26" w:rsidRDefault="00AA647E" w:rsidP="00176395">
      <w:pPr>
        <w:spacing w:line="276" w:lineRule="auto"/>
        <w:rPr>
          <w:rFonts w:cs="Arial"/>
        </w:rPr>
      </w:pPr>
      <w:r w:rsidRPr="00AA647E">
        <w:rPr>
          <w:rFonts w:cs="Arial"/>
          <w:szCs w:val="28"/>
        </w:rPr>
        <w:t xml:space="preserve">Spracovateľ </w:t>
      </w:r>
      <w:r>
        <w:rPr>
          <w:rFonts w:cs="Arial"/>
          <w:szCs w:val="28"/>
        </w:rPr>
        <w:t>manuálu užívania verejnej práce</w:t>
      </w:r>
      <w:r w:rsidRPr="00AA647E">
        <w:rPr>
          <w:rFonts w:cs="Arial"/>
          <w:szCs w:val="28"/>
        </w:rPr>
        <w:tab/>
      </w:r>
      <w:r w:rsidRPr="00AA647E">
        <w:rPr>
          <w:rFonts w:cs="Arial"/>
          <w:b/>
          <w:szCs w:val="28"/>
        </w:rPr>
        <w:t xml:space="preserve">:   </w:t>
      </w:r>
      <w:r w:rsidR="00176395" w:rsidRPr="00B51F26">
        <w:rPr>
          <w:rFonts w:cs="Arial"/>
        </w:rPr>
        <w:t xml:space="preserve">DOPRAVOPROJEKT  a. s., Divízia </w:t>
      </w:r>
      <w:r w:rsidR="00D2355D">
        <w:rPr>
          <w:rFonts w:cs="Arial"/>
        </w:rPr>
        <w:t>Bratislava I</w:t>
      </w:r>
    </w:p>
    <w:p w:rsidR="00176395" w:rsidRPr="009C0E16" w:rsidRDefault="00176395" w:rsidP="00176395">
      <w:pPr>
        <w:spacing w:line="276" w:lineRule="auto"/>
        <w:ind w:left="708" w:firstLine="708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D2355D">
        <w:rPr>
          <w:rFonts w:cs="Arial"/>
        </w:rPr>
        <w:t>Kominárska 2-4</w:t>
      </w:r>
    </w:p>
    <w:p w:rsidR="00176395" w:rsidRDefault="00176395" w:rsidP="00176395">
      <w:pPr>
        <w:spacing w:line="276" w:lineRule="auto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D2355D">
        <w:rPr>
          <w:rFonts w:cs="Arial"/>
        </w:rPr>
        <w:t>832 03 Bratislava</w:t>
      </w:r>
    </w:p>
    <w:p w:rsidR="00176395" w:rsidRPr="009C0E16" w:rsidRDefault="00D2355D" w:rsidP="00176395">
      <w:pPr>
        <w:spacing w:line="276" w:lineRule="auto"/>
        <w:ind w:left="4248"/>
        <w:rPr>
          <w:rFonts w:cs="Arial"/>
        </w:rPr>
      </w:pPr>
      <w:r>
        <w:rPr>
          <w:rFonts w:cs="Arial"/>
        </w:rPr>
        <w:t xml:space="preserve">    Ing. Marta Kodajová</w:t>
      </w:r>
    </w:p>
    <w:p w:rsidR="00AA647E" w:rsidRDefault="00AA647E" w:rsidP="00176395">
      <w:pPr>
        <w:rPr>
          <w:rFonts w:cs="Arial"/>
          <w:b/>
          <w:szCs w:val="28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  <w:bookmarkStart w:id="81" w:name="_Toc229385576"/>
      <w:r w:rsidRPr="00631884">
        <w:rPr>
          <w:rFonts w:cs="Arial"/>
          <w:szCs w:val="22"/>
        </w:rPr>
        <w:t xml:space="preserve">Tento </w:t>
      </w:r>
      <w:r w:rsidR="00AA1B0B">
        <w:rPr>
          <w:rFonts w:cs="Arial"/>
          <w:szCs w:val="22"/>
        </w:rPr>
        <w:t>manuál užívania verejnej práce</w:t>
      </w:r>
      <w:r w:rsidRPr="00631884">
        <w:rPr>
          <w:rFonts w:cs="Arial"/>
          <w:szCs w:val="22"/>
        </w:rPr>
        <w:t xml:space="preserve"> sa schvaľuje s platnosťou od</w:t>
      </w:r>
      <w:bookmarkEnd w:id="81"/>
      <w:r w:rsidRPr="00631884">
        <w:rPr>
          <w:rFonts w:cs="Arial"/>
          <w:szCs w:val="22"/>
        </w:rPr>
        <w:t xml:space="preserve"> </w:t>
      </w: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BB069D" w:rsidRPr="00631884" w:rsidRDefault="00BB069D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b/>
          <w:szCs w:val="28"/>
        </w:rPr>
      </w:pPr>
      <w:r w:rsidRPr="00631884">
        <w:rPr>
          <w:rFonts w:cs="Arial"/>
          <w:szCs w:val="22"/>
        </w:rPr>
        <w:t>v Nitre dňa .................</w:t>
      </w:r>
      <w:r w:rsidR="00D66C94">
        <w:rPr>
          <w:rFonts w:cs="Arial"/>
          <w:szCs w:val="22"/>
        </w:rPr>
        <w:t>..............</w:t>
      </w:r>
      <w:r w:rsidRPr="00631884">
        <w:rPr>
          <w:rFonts w:cs="Arial"/>
          <w:szCs w:val="22"/>
        </w:rPr>
        <w:t>.</w:t>
      </w:r>
    </w:p>
    <w:p w:rsidR="00AA647E" w:rsidRDefault="00D66C94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  <w:r w:rsidR="00AA647E" w:rsidRPr="00700E79">
        <w:rPr>
          <w:rFonts w:cs="Arial"/>
        </w:rPr>
        <w:t xml:space="preserve">                                                                                     </w:t>
      </w:r>
      <w:r w:rsidR="00AA647E">
        <w:rPr>
          <w:rFonts w:cs="Arial"/>
        </w:rPr>
        <w:t xml:space="preserve">                    </w:t>
      </w:r>
      <w:r w:rsidR="00AA647E" w:rsidRPr="00700E79">
        <w:rPr>
          <w:rFonts w:cs="Arial"/>
        </w:rPr>
        <w:t>Podpisy:</w:t>
      </w:r>
    </w:p>
    <w:p w:rsidR="00D66C94" w:rsidRPr="00700E79" w:rsidRDefault="00D66C94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Objednávateľ  stavby:</w:t>
      </w:r>
      <w:r>
        <w:rPr>
          <w:rFonts w:cs="Arial"/>
        </w:rPr>
        <w:t xml:space="preserve">   Slovenská správa ciest </w:t>
      </w:r>
      <w:r w:rsidRPr="00700E79">
        <w:rPr>
          <w:rFonts w:cs="Arial"/>
        </w:rPr>
        <w:t xml:space="preserve">  Bratisla</w:t>
      </w:r>
      <w:r>
        <w:rPr>
          <w:rFonts w:cs="Arial"/>
        </w:rPr>
        <w:t>va</w:t>
      </w:r>
      <w:r>
        <w:rPr>
          <w:rFonts w:cs="Arial"/>
        </w:rPr>
        <w:tab/>
        <w:t xml:space="preserve"> </w:t>
      </w:r>
      <w:r w:rsidRPr="00700E79">
        <w:rPr>
          <w:rFonts w:cs="Arial"/>
        </w:rPr>
        <w:t>...........................................</w:t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  <w:t xml:space="preserve">   </w:t>
      </w:r>
      <w:r>
        <w:rPr>
          <w:rFonts w:cs="Arial"/>
        </w:rPr>
        <w:t xml:space="preserve">     </w:t>
      </w:r>
    </w:p>
    <w:p w:rsidR="00AA647E" w:rsidRPr="00636134" w:rsidRDefault="00AA647E" w:rsidP="00D66C94">
      <w:pPr>
        <w:ind w:left="851" w:hanging="851"/>
        <w:rPr>
          <w:rFonts w:cs="Arial"/>
          <w:szCs w:val="22"/>
        </w:rPr>
      </w:pPr>
      <w:r w:rsidRPr="00BA055D">
        <w:rPr>
          <w:rFonts w:cs="Arial"/>
          <w:b/>
        </w:rPr>
        <w:t>Zhotoviteľ stavby: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700E79">
        <w:rPr>
          <w:rFonts w:cs="Arial"/>
        </w:rPr>
        <w:t xml:space="preserve">         </w:t>
      </w:r>
      <w:r>
        <w:rPr>
          <w:rFonts w:cs="Arial"/>
        </w:rPr>
        <w:t xml:space="preserve">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00E79">
        <w:rPr>
          <w:rFonts w:cs="Arial"/>
        </w:rPr>
        <w:t>............................................</w:t>
      </w:r>
    </w:p>
    <w:p w:rsidR="00D66C94" w:rsidRPr="00700E79" w:rsidRDefault="009922BA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9922BA" w:rsidRPr="00176395" w:rsidRDefault="00AA647E" w:rsidP="009922BA">
      <w:pPr>
        <w:rPr>
          <w:rFonts w:cs="Arial"/>
        </w:rPr>
      </w:pPr>
      <w:r w:rsidRPr="00AE258F">
        <w:rPr>
          <w:rFonts w:cs="Arial"/>
          <w:b/>
        </w:rPr>
        <w:t xml:space="preserve">Budúci správca : </w:t>
      </w:r>
      <w:r>
        <w:rPr>
          <w:rFonts w:cs="Arial"/>
          <w:b/>
        </w:rPr>
        <w:t xml:space="preserve">         </w:t>
      </w:r>
      <w:r w:rsidR="009922BA" w:rsidRPr="00176395">
        <w:rPr>
          <w:bCs/>
        </w:rPr>
        <w:t xml:space="preserve">MH </w:t>
      </w:r>
      <w:proofErr w:type="spellStart"/>
      <w:r w:rsidR="009922BA" w:rsidRPr="00176395">
        <w:rPr>
          <w:bCs/>
        </w:rPr>
        <w:t>Invest</w:t>
      </w:r>
      <w:proofErr w:type="spellEnd"/>
      <w:r w:rsidR="009922BA" w:rsidRPr="00176395">
        <w:rPr>
          <w:bCs/>
        </w:rPr>
        <w:t xml:space="preserve">, </w:t>
      </w:r>
      <w:proofErr w:type="spellStart"/>
      <w:r w:rsidR="009922BA" w:rsidRPr="00176395">
        <w:rPr>
          <w:bCs/>
        </w:rPr>
        <w:t>s.r.o</w:t>
      </w:r>
      <w:proofErr w:type="spellEnd"/>
      <w:r w:rsidR="009922BA" w:rsidRPr="00176395">
        <w:rPr>
          <w:bCs/>
        </w:rPr>
        <w:t>.</w:t>
      </w:r>
    </w:p>
    <w:p w:rsidR="009922BA" w:rsidRDefault="009922BA" w:rsidP="009922BA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9922BA" w:rsidRPr="008A66FF" w:rsidRDefault="009922BA" w:rsidP="009922B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AE258F" w:rsidRDefault="00AA647E" w:rsidP="00D66C94">
      <w:pPr>
        <w:ind w:left="2552" w:hanging="2552"/>
        <w:rPr>
          <w:rFonts w:cs="Arial"/>
          <w:szCs w:val="22"/>
        </w:rPr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E2C00">
        <w:rPr>
          <w:rFonts w:cs="Arial"/>
          <w:color w:val="FF0000"/>
          <w:szCs w:val="22"/>
        </w:rPr>
        <w:tab/>
      </w:r>
      <w:r>
        <w:rPr>
          <w:rFonts w:cs="Arial"/>
          <w:szCs w:val="22"/>
        </w:rPr>
        <w:tab/>
      </w:r>
      <w:r w:rsidR="009922BA">
        <w:rPr>
          <w:rFonts w:cs="Arial"/>
          <w:szCs w:val="22"/>
        </w:rPr>
        <w:t xml:space="preserve">               </w:t>
      </w:r>
      <w:r>
        <w:rPr>
          <w:rFonts w:cs="Arial"/>
          <w:szCs w:val="22"/>
        </w:rPr>
        <w:t>..........................................</w:t>
      </w:r>
    </w:p>
    <w:p w:rsidR="00AA647E" w:rsidRPr="009922BA" w:rsidRDefault="00AA647E" w:rsidP="009922BA">
      <w:pPr>
        <w:ind w:left="2835" w:hanging="2835"/>
        <w:rPr>
          <w:rFonts w:cs="Arial"/>
          <w:szCs w:val="22"/>
        </w:rPr>
      </w:pPr>
      <w:r w:rsidRPr="00AE258F">
        <w:rPr>
          <w:rFonts w:cs="Arial"/>
          <w:szCs w:val="22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Autorský dozor 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PROMT s.r.o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22BA">
        <w:rPr>
          <w:rFonts w:cs="Arial"/>
        </w:rPr>
        <w:t xml:space="preserve">   </w:t>
      </w:r>
      <w:r>
        <w:rPr>
          <w:rFonts w:cs="Arial"/>
        </w:rPr>
        <w:t>...........................................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27753B" w:rsidRPr="00961776" w:rsidRDefault="00AA647E" w:rsidP="00961776">
      <w:pPr>
        <w:autoSpaceDE/>
        <w:autoSpaceDN/>
        <w:jc w:val="left"/>
        <w:rPr>
          <w:rFonts w:cs="Arial"/>
        </w:rPr>
      </w:pPr>
      <w:r w:rsidRPr="00700E79">
        <w:rPr>
          <w:rFonts w:cs="Arial"/>
          <w:b/>
        </w:rPr>
        <w:t>Projektant stavby</w:t>
      </w:r>
      <w:r w:rsidRPr="00BA055D">
        <w:rPr>
          <w:rFonts w:cs="Arial"/>
          <w:b/>
        </w:rPr>
        <w:t xml:space="preserve"> DSRS</w:t>
      </w:r>
      <w:r>
        <w:rPr>
          <w:rFonts w:cs="Arial"/>
        </w:rPr>
        <w:t xml:space="preserve">:         </w:t>
      </w:r>
      <w:r w:rsidRPr="00700E79">
        <w:rPr>
          <w:rFonts w:cs="Arial"/>
        </w:rPr>
        <w:t>Dopravoproje</w:t>
      </w:r>
      <w:r>
        <w:rPr>
          <w:rFonts w:cs="Arial"/>
        </w:rPr>
        <w:t xml:space="preserve">kt a.s.  Bratislava      </w:t>
      </w:r>
      <w:r w:rsidRPr="00700E79">
        <w:rPr>
          <w:rFonts w:cs="Arial"/>
        </w:rPr>
        <w:t>............................................</w:t>
      </w:r>
    </w:p>
    <w:sectPr w:rsidR="0027753B" w:rsidRPr="00961776" w:rsidSect="00BB069D">
      <w:headerReference w:type="default" r:id="rId213"/>
      <w:footerReference w:type="default" r:id="rId214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F36" w:rsidRDefault="00E47F36" w:rsidP="00F9693C">
      <w:r>
        <w:separator/>
      </w:r>
    </w:p>
  </w:endnote>
  <w:endnote w:type="continuationSeparator" w:id="0">
    <w:p w:rsidR="00E47F36" w:rsidRDefault="00E47F36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69" w:rsidRDefault="00053B69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</w:p>
  <w:p w:rsidR="00053B69" w:rsidRPr="00693A3F" w:rsidRDefault="00053B69" w:rsidP="00693A3F">
    <w:pPr>
      <w:pBdr>
        <w:top w:val="single" w:sz="4" w:space="1" w:color="auto"/>
      </w:pBdr>
      <w:spacing w:line="276" w:lineRule="auto"/>
      <w:rPr>
        <w:rFonts w:cs="Arial"/>
        <w:sz w:val="18"/>
        <w:szCs w:val="18"/>
      </w:rPr>
    </w:pPr>
    <w:r w:rsidRPr="009C0E16">
      <w:rPr>
        <w:rFonts w:cs="Arial"/>
        <w:sz w:val="18"/>
        <w:szCs w:val="18"/>
      </w:rPr>
      <w:t>SO 129  Parkovisk</w:t>
    </w:r>
    <w:r>
      <w:rPr>
        <w:rFonts w:cs="Arial"/>
        <w:sz w:val="18"/>
        <w:szCs w:val="18"/>
      </w:rPr>
      <w:t>o a komunikácie pre osobné autá</w:t>
    </w:r>
    <w:r w:rsidRPr="009C0E16">
      <w:rPr>
        <w:rFonts w:cs="Arial"/>
        <w:sz w:val="18"/>
        <w:szCs w:val="18"/>
      </w:rPr>
      <w:t xml:space="preserve"> (</w:t>
    </w:r>
    <w:proofErr w:type="spellStart"/>
    <w:r w:rsidRPr="009C0E16">
      <w:rPr>
        <w:rFonts w:cs="Arial"/>
        <w:sz w:val="18"/>
        <w:szCs w:val="18"/>
      </w:rPr>
      <w:t>parking</w:t>
    </w:r>
    <w:proofErr w:type="spellEnd"/>
    <w:r w:rsidRPr="009C0E16">
      <w:rPr>
        <w:rFonts w:cs="Arial"/>
        <w:sz w:val="18"/>
        <w:szCs w:val="18"/>
      </w:rPr>
      <w:t xml:space="preserve"> Strategický park) </w:t>
    </w:r>
    <w:proofErr w:type="spellStart"/>
    <w:r w:rsidRPr="009C0E16">
      <w:rPr>
        <w:rFonts w:cs="Arial"/>
        <w:sz w:val="18"/>
        <w:szCs w:val="18"/>
      </w:rPr>
      <w:t>I.fáza</w:t>
    </w:r>
    <w:proofErr w:type="spellEnd"/>
    <w:r>
      <w:rPr>
        <w:rFonts w:cs="Arial"/>
        <w:sz w:val="18"/>
        <w:szCs w:val="18"/>
      </w:rPr>
      <w:t xml:space="preserve"> – parkovisko P2</w:t>
    </w:r>
    <w:r>
      <w:rPr>
        <w:rFonts w:cs="Arial"/>
        <w:sz w:val="18"/>
        <w:szCs w:val="18"/>
      </w:rPr>
      <w:tab/>
    </w:r>
    <w:r w:rsidRPr="00693A3F">
      <w:rPr>
        <w:rFonts w:cs="Arial"/>
        <w:sz w:val="18"/>
        <w:szCs w:val="18"/>
      </w:rPr>
      <w:fldChar w:fldCharType="begin"/>
    </w:r>
    <w:r w:rsidRPr="00693A3F">
      <w:rPr>
        <w:rFonts w:cs="Arial"/>
        <w:sz w:val="18"/>
        <w:szCs w:val="18"/>
      </w:rPr>
      <w:instrText>PAGE   \* MERGEFORMAT</w:instrText>
    </w:r>
    <w:r w:rsidRPr="00693A3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693A3F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/24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053B69" w:rsidRDefault="00053B69" w:rsidP="005A4D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F36" w:rsidRDefault="00E47F36" w:rsidP="00F9693C">
      <w:r>
        <w:separator/>
      </w:r>
    </w:p>
  </w:footnote>
  <w:footnote w:type="continuationSeparator" w:id="0">
    <w:p w:rsidR="00E47F36" w:rsidRDefault="00E47F36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69" w:rsidRDefault="00053B69" w:rsidP="00430E0C">
    <w:pPr>
      <w:pStyle w:val="Hlavika"/>
      <w:rPr>
        <w:rFonts w:cs="Arial"/>
        <w:i/>
        <w:iCs/>
        <w:sz w:val="18"/>
      </w:rPr>
    </w:pPr>
    <w:r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15240</wp:posOffset>
          </wp:positionV>
          <wp:extent cx="723265" cy="198120"/>
          <wp:effectExtent l="19050" t="0" r="635" b="0"/>
          <wp:wrapThrough wrapText="bothSides">
            <wp:wrapPolygon edited="0">
              <wp:start x="-569" y="0"/>
              <wp:lineTo x="-569" y="18692"/>
              <wp:lineTo x="21619" y="18692"/>
              <wp:lineTo x="21619" y="0"/>
              <wp:lineTo x="-569" y="0"/>
            </wp:wrapPolygon>
          </wp:wrapThrough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noProof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15240</wp:posOffset>
          </wp:positionV>
          <wp:extent cx="515620" cy="232410"/>
          <wp:effectExtent l="19050" t="0" r="0" b="0"/>
          <wp:wrapThrough wrapText="bothSides">
            <wp:wrapPolygon edited="0">
              <wp:start x="-798" y="0"/>
              <wp:lineTo x="-798" y="19475"/>
              <wp:lineTo x="21547" y="19475"/>
              <wp:lineTo x="21547" y="0"/>
              <wp:lineTo x="-798" y="0"/>
            </wp:wrapPolygon>
          </wp:wrapThrough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sz w:val="18"/>
      </w:rPr>
      <w:t xml:space="preserve">Príprava strategického parku Nitra </w:t>
    </w:r>
  </w:p>
  <w:p w:rsidR="00053B69" w:rsidRPr="00DE4A81" w:rsidRDefault="00053B69" w:rsidP="00430E0C">
    <w:pPr>
      <w:pStyle w:val="Hlavika"/>
      <w:rPr>
        <w:rStyle w:val="slostrany"/>
        <w:rFonts w:cs="Arial"/>
        <w:i/>
        <w:iCs/>
        <w:sz w:val="18"/>
      </w:rPr>
    </w:pPr>
    <w:r>
      <w:rPr>
        <w:rFonts w:cs="Arial"/>
        <w:i/>
        <w:iCs/>
        <w:sz w:val="18"/>
      </w:rPr>
      <w:t>Príprava cestnej infraštruktúry – strategický park Nitra                  (DSRS)</w:t>
    </w:r>
    <w:r w:rsidRPr="002A27D5">
      <w:rPr>
        <w:i/>
        <w:sz w:val="18"/>
        <w:szCs w:val="18"/>
      </w:rPr>
      <w:t xml:space="preserve">  </w:t>
    </w:r>
    <w:r>
      <w:rPr>
        <w:i/>
        <w:sz w:val="18"/>
        <w:szCs w:val="18"/>
      </w:rPr>
      <w:t xml:space="preserve">  </w:t>
    </w:r>
    <w:r w:rsidRPr="002A27D5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    </w:t>
    </w:r>
    <w:r w:rsidRPr="002A27D5">
      <w:rPr>
        <w:i/>
        <w:sz w:val="18"/>
        <w:szCs w:val="18"/>
      </w:rPr>
      <w:t xml:space="preserve">       </w:t>
    </w:r>
  </w:p>
  <w:p w:rsidR="00053B69" w:rsidRPr="002A27D5" w:rsidRDefault="00E47F36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w:pict>
        <v:line id="Rovná spojnica 1" o:spid="_x0000_s2049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<v:stroke startarrowwidth="narrow" startarrowlength="short" endarrowwidth="narrow" endarrowlength="short"/>
        </v:line>
      </w:pict>
    </w:r>
  </w:p>
  <w:p w:rsidR="00053B69" w:rsidRDefault="00053B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 w15:restartNumberingAfterBreak="0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 w15:restartNumberingAfterBreak="0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 w15:restartNumberingAfterBreak="0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 w15:restartNumberingAfterBreak="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3B69"/>
    <w:rsid w:val="00055669"/>
    <w:rsid w:val="0005659A"/>
    <w:rsid w:val="000569AD"/>
    <w:rsid w:val="000571A3"/>
    <w:rsid w:val="00066244"/>
    <w:rsid w:val="0006663F"/>
    <w:rsid w:val="00066E21"/>
    <w:rsid w:val="0006702E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5113"/>
    <w:rsid w:val="000A6DEE"/>
    <w:rsid w:val="000A73DB"/>
    <w:rsid w:val="000A7F55"/>
    <w:rsid w:val="000B02AB"/>
    <w:rsid w:val="000B245B"/>
    <w:rsid w:val="000B5CD6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17EA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4B9"/>
    <w:rsid w:val="0016466E"/>
    <w:rsid w:val="00164A44"/>
    <w:rsid w:val="00165AA0"/>
    <w:rsid w:val="0016606C"/>
    <w:rsid w:val="00167119"/>
    <w:rsid w:val="00167A30"/>
    <w:rsid w:val="001700BB"/>
    <w:rsid w:val="00172F47"/>
    <w:rsid w:val="00173B08"/>
    <w:rsid w:val="001743D1"/>
    <w:rsid w:val="00175696"/>
    <w:rsid w:val="00176395"/>
    <w:rsid w:val="00176EAB"/>
    <w:rsid w:val="00180B01"/>
    <w:rsid w:val="00182BEF"/>
    <w:rsid w:val="00183656"/>
    <w:rsid w:val="001838C0"/>
    <w:rsid w:val="00186753"/>
    <w:rsid w:val="001904CE"/>
    <w:rsid w:val="0019342E"/>
    <w:rsid w:val="00193CED"/>
    <w:rsid w:val="00195A59"/>
    <w:rsid w:val="00196551"/>
    <w:rsid w:val="001A020F"/>
    <w:rsid w:val="001A10C9"/>
    <w:rsid w:val="001A4D1A"/>
    <w:rsid w:val="001A536F"/>
    <w:rsid w:val="001B028B"/>
    <w:rsid w:val="001B0603"/>
    <w:rsid w:val="001B0B12"/>
    <w:rsid w:val="001B1E1F"/>
    <w:rsid w:val="001B2FFC"/>
    <w:rsid w:val="001B3C1E"/>
    <w:rsid w:val="001B501C"/>
    <w:rsid w:val="001B5FF5"/>
    <w:rsid w:val="001C0AEE"/>
    <w:rsid w:val="001C0F71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A7E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4DC4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7682"/>
    <w:rsid w:val="002C18A7"/>
    <w:rsid w:val="002C3B1D"/>
    <w:rsid w:val="002D229C"/>
    <w:rsid w:val="002D38E7"/>
    <w:rsid w:val="002D3E3D"/>
    <w:rsid w:val="002D4338"/>
    <w:rsid w:val="002D7B2D"/>
    <w:rsid w:val="002E0C98"/>
    <w:rsid w:val="002E108E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2099B"/>
    <w:rsid w:val="00321586"/>
    <w:rsid w:val="00322422"/>
    <w:rsid w:val="00324CAA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5D9A"/>
    <w:rsid w:val="00356642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490B"/>
    <w:rsid w:val="003849A4"/>
    <w:rsid w:val="00384DE7"/>
    <w:rsid w:val="00384F71"/>
    <w:rsid w:val="003917CC"/>
    <w:rsid w:val="00395D64"/>
    <w:rsid w:val="003A30D9"/>
    <w:rsid w:val="003A48EF"/>
    <w:rsid w:val="003B0955"/>
    <w:rsid w:val="003B10C6"/>
    <w:rsid w:val="003B357E"/>
    <w:rsid w:val="003B3935"/>
    <w:rsid w:val="003B3E5D"/>
    <w:rsid w:val="003B4E3F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1B58"/>
    <w:rsid w:val="004123B7"/>
    <w:rsid w:val="00415203"/>
    <w:rsid w:val="00415951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5C9"/>
    <w:rsid w:val="00425800"/>
    <w:rsid w:val="004267B1"/>
    <w:rsid w:val="00427A91"/>
    <w:rsid w:val="0043064B"/>
    <w:rsid w:val="00430E0C"/>
    <w:rsid w:val="00431406"/>
    <w:rsid w:val="00431C36"/>
    <w:rsid w:val="004324F0"/>
    <w:rsid w:val="004426BF"/>
    <w:rsid w:val="0044368D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640E"/>
    <w:rsid w:val="00476E5F"/>
    <w:rsid w:val="0048055D"/>
    <w:rsid w:val="00481E88"/>
    <w:rsid w:val="004832AC"/>
    <w:rsid w:val="004841F9"/>
    <w:rsid w:val="00484310"/>
    <w:rsid w:val="00484D99"/>
    <w:rsid w:val="0048521D"/>
    <w:rsid w:val="00485A8C"/>
    <w:rsid w:val="004862FD"/>
    <w:rsid w:val="004906A0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3655"/>
    <w:rsid w:val="004D5E7F"/>
    <w:rsid w:val="004D6ED4"/>
    <w:rsid w:val="004D7C98"/>
    <w:rsid w:val="004E0F2D"/>
    <w:rsid w:val="004E0FC5"/>
    <w:rsid w:val="004E2131"/>
    <w:rsid w:val="004E2913"/>
    <w:rsid w:val="004E3B55"/>
    <w:rsid w:val="004E3F52"/>
    <w:rsid w:val="004E48DD"/>
    <w:rsid w:val="004E553E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26B3"/>
    <w:rsid w:val="005037EA"/>
    <w:rsid w:val="005040D0"/>
    <w:rsid w:val="00505873"/>
    <w:rsid w:val="00506BBD"/>
    <w:rsid w:val="0050727B"/>
    <w:rsid w:val="0051008B"/>
    <w:rsid w:val="00514171"/>
    <w:rsid w:val="005151C2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F99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D0C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6065D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69AB"/>
    <w:rsid w:val="00677B73"/>
    <w:rsid w:val="00681983"/>
    <w:rsid w:val="00685227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B5D"/>
    <w:rsid w:val="006E773A"/>
    <w:rsid w:val="006E7F01"/>
    <w:rsid w:val="006F2F06"/>
    <w:rsid w:val="006F5037"/>
    <w:rsid w:val="006F795B"/>
    <w:rsid w:val="007008B3"/>
    <w:rsid w:val="00700FF9"/>
    <w:rsid w:val="00701F6E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495"/>
    <w:rsid w:val="00745C3A"/>
    <w:rsid w:val="00747362"/>
    <w:rsid w:val="00750D8F"/>
    <w:rsid w:val="00751BB0"/>
    <w:rsid w:val="00752D39"/>
    <w:rsid w:val="00752FA5"/>
    <w:rsid w:val="007546A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3111"/>
    <w:rsid w:val="00795150"/>
    <w:rsid w:val="00797C0C"/>
    <w:rsid w:val="007A332E"/>
    <w:rsid w:val="007A405A"/>
    <w:rsid w:val="007A4603"/>
    <w:rsid w:val="007B2DAB"/>
    <w:rsid w:val="007B4BD4"/>
    <w:rsid w:val="007B7256"/>
    <w:rsid w:val="007B755E"/>
    <w:rsid w:val="007C2601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05EB9"/>
    <w:rsid w:val="008103D0"/>
    <w:rsid w:val="00811E2F"/>
    <w:rsid w:val="00814E96"/>
    <w:rsid w:val="00814F19"/>
    <w:rsid w:val="00815873"/>
    <w:rsid w:val="00815C31"/>
    <w:rsid w:val="00816AE2"/>
    <w:rsid w:val="00820D80"/>
    <w:rsid w:val="0082159F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A0D9E"/>
    <w:rsid w:val="008A24C7"/>
    <w:rsid w:val="008A5622"/>
    <w:rsid w:val="008A5A48"/>
    <w:rsid w:val="008A66FF"/>
    <w:rsid w:val="008A67E6"/>
    <w:rsid w:val="008B18E8"/>
    <w:rsid w:val="008B19C6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776"/>
    <w:rsid w:val="00961D86"/>
    <w:rsid w:val="0096212A"/>
    <w:rsid w:val="00962611"/>
    <w:rsid w:val="00963813"/>
    <w:rsid w:val="009665FE"/>
    <w:rsid w:val="00966E74"/>
    <w:rsid w:val="00972998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922BA"/>
    <w:rsid w:val="009A023B"/>
    <w:rsid w:val="009A2886"/>
    <w:rsid w:val="009A4B65"/>
    <w:rsid w:val="009A5E3A"/>
    <w:rsid w:val="009B2E19"/>
    <w:rsid w:val="009B3BF8"/>
    <w:rsid w:val="009B607B"/>
    <w:rsid w:val="009B6223"/>
    <w:rsid w:val="009B6C4F"/>
    <w:rsid w:val="009B6C65"/>
    <w:rsid w:val="009C0E16"/>
    <w:rsid w:val="009C26A2"/>
    <w:rsid w:val="009C27FF"/>
    <w:rsid w:val="009C5BB5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6AD5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152D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2514"/>
    <w:rsid w:val="00A944E0"/>
    <w:rsid w:val="00A9551F"/>
    <w:rsid w:val="00A9665F"/>
    <w:rsid w:val="00A96D7C"/>
    <w:rsid w:val="00AA0635"/>
    <w:rsid w:val="00AA0B2E"/>
    <w:rsid w:val="00AA1B0B"/>
    <w:rsid w:val="00AA647E"/>
    <w:rsid w:val="00AA66DE"/>
    <w:rsid w:val="00AA71B6"/>
    <w:rsid w:val="00AB336D"/>
    <w:rsid w:val="00AB6DB0"/>
    <w:rsid w:val="00AC0119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44C9"/>
    <w:rsid w:val="00B506B6"/>
    <w:rsid w:val="00B521EB"/>
    <w:rsid w:val="00B52D29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5EC3"/>
    <w:rsid w:val="00B771BA"/>
    <w:rsid w:val="00B83983"/>
    <w:rsid w:val="00B845D4"/>
    <w:rsid w:val="00B8552E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3F4F"/>
    <w:rsid w:val="00BB67C5"/>
    <w:rsid w:val="00BB7B5A"/>
    <w:rsid w:val="00BC17F8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B91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6E8D"/>
    <w:rsid w:val="00C00F10"/>
    <w:rsid w:val="00C021A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20"/>
    <w:rsid w:val="00C33E85"/>
    <w:rsid w:val="00C33EE5"/>
    <w:rsid w:val="00C3445D"/>
    <w:rsid w:val="00C34614"/>
    <w:rsid w:val="00C34B43"/>
    <w:rsid w:val="00C35440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71B3"/>
    <w:rsid w:val="00C80204"/>
    <w:rsid w:val="00C8185E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772"/>
    <w:rsid w:val="00CB2DAF"/>
    <w:rsid w:val="00CB4BDC"/>
    <w:rsid w:val="00CB50AD"/>
    <w:rsid w:val="00CB5BA5"/>
    <w:rsid w:val="00CB72F0"/>
    <w:rsid w:val="00CC1EEA"/>
    <w:rsid w:val="00CC5458"/>
    <w:rsid w:val="00CC6A57"/>
    <w:rsid w:val="00CD0F86"/>
    <w:rsid w:val="00CD1397"/>
    <w:rsid w:val="00CD2C7C"/>
    <w:rsid w:val="00CD5027"/>
    <w:rsid w:val="00CD6C3D"/>
    <w:rsid w:val="00CD7575"/>
    <w:rsid w:val="00CE02EB"/>
    <w:rsid w:val="00CE0DC6"/>
    <w:rsid w:val="00CE14DA"/>
    <w:rsid w:val="00CE2893"/>
    <w:rsid w:val="00CE5B58"/>
    <w:rsid w:val="00CE6C9E"/>
    <w:rsid w:val="00CE716F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10D79"/>
    <w:rsid w:val="00D134A3"/>
    <w:rsid w:val="00D13DB0"/>
    <w:rsid w:val="00D17099"/>
    <w:rsid w:val="00D2017E"/>
    <w:rsid w:val="00D215A1"/>
    <w:rsid w:val="00D21A91"/>
    <w:rsid w:val="00D21AF2"/>
    <w:rsid w:val="00D22A18"/>
    <w:rsid w:val="00D2355D"/>
    <w:rsid w:val="00D24A4E"/>
    <w:rsid w:val="00D250EC"/>
    <w:rsid w:val="00D256EE"/>
    <w:rsid w:val="00D25733"/>
    <w:rsid w:val="00D25C75"/>
    <w:rsid w:val="00D25D7E"/>
    <w:rsid w:val="00D30850"/>
    <w:rsid w:val="00D331A2"/>
    <w:rsid w:val="00D33620"/>
    <w:rsid w:val="00D34C8D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807EA"/>
    <w:rsid w:val="00D80E35"/>
    <w:rsid w:val="00D815B0"/>
    <w:rsid w:val="00D83CAF"/>
    <w:rsid w:val="00D84210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26A"/>
    <w:rsid w:val="00DA153A"/>
    <w:rsid w:val="00DA27D0"/>
    <w:rsid w:val="00DA2FDE"/>
    <w:rsid w:val="00DA3B63"/>
    <w:rsid w:val="00DA5581"/>
    <w:rsid w:val="00DA5737"/>
    <w:rsid w:val="00DA5B58"/>
    <w:rsid w:val="00DA5D8A"/>
    <w:rsid w:val="00DA6691"/>
    <w:rsid w:val="00DA71CF"/>
    <w:rsid w:val="00DA7FE7"/>
    <w:rsid w:val="00DB0412"/>
    <w:rsid w:val="00DB0BC3"/>
    <w:rsid w:val="00DB2D16"/>
    <w:rsid w:val="00DB3759"/>
    <w:rsid w:val="00DB4D07"/>
    <w:rsid w:val="00DB771B"/>
    <w:rsid w:val="00DC1DAB"/>
    <w:rsid w:val="00DC1E93"/>
    <w:rsid w:val="00DC21CD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2C1"/>
    <w:rsid w:val="00DE17E4"/>
    <w:rsid w:val="00DE21D1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2000"/>
    <w:rsid w:val="00DF30CA"/>
    <w:rsid w:val="00DF325A"/>
    <w:rsid w:val="00DF4B1D"/>
    <w:rsid w:val="00DF7C95"/>
    <w:rsid w:val="00E00EFF"/>
    <w:rsid w:val="00E04542"/>
    <w:rsid w:val="00E06B8E"/>
    <w:rsid w:val="00E10D43"/>
    <w:rsid w:val="00E11911"/>
    <w:rsid w:val="00E15B06"/>
    <w:rsid w:val="00E17376"/>
    <w:rsid w:val="00E178BD"/>
    <w:rsid w:val="00E205AE"/>
    <w:rsid w:val="00E205CD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ABB"/>
    <w:rsid w:val="00E440B6"/>
    <w:rsid w:val="00E44E6B"/>
    <w:rsid w:val="00E463B3"/>
    <w:rsid w:val="00E467DC"/>
    <w:rsid w:val="00E47F36"/>
    <w:rsid w:val="00E51336"/>
    <w:rsid w:val="00E55FB5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649"/>
    <w:rsid w:val="00E9039F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32E6"/>
    <w:rsid w:val="00F43744"/>
    <w:rsid w:val="00F45348"/>
    <w:rsid w:val="00F45808"/>
    <w:rsid w:val="00F45ECE"/>
    <w:rsid w:val="00F46042"/>
    <w:rsid w:val="00F50997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268F"/>
    <w:rsid w:val="00F72715"/>
    <w:rsid w:val="00F74984"/>
    <w:rsid w:val="00F75B73"/>
    <w:rsid w:val="00F77E63"/>
    <w:rsid w:val="00F80472"/>
    <w:rsid w:val="00F822E9"/>
    <w:rsid w:val="00F8293E"/>
    <w:rsid w:val="00F854AE"/>
    <w:rsid w:val="00F867BC"/>
    <w:rsid w:val="00F86E2D"/>
    <w:rsid w:val="00F962F5"/>
    <w:rsid w:val="00F9693C"/>
    <w:rsid w:val="00F97BCD"/>
    <w:rsid w:val="00FA0B7C"/>
    <w:rsid w:val="00FA1148"/>
    <w:rsid w:val="00FA4D5C"/>
    <w:rsid w:val="00FA5F17"/>
    <w:rsid w:val="00FA62B7"/>
    <w:rsid w:val="00FA6BBF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D6661"/>
    <w:rsid w:val="00FE0D6F"/>
    <w:rsid w:val="00FE10B0"/>
    <w:rsid w:val="00FE17B2"/>
    <w:rsid w:val="00FE1853"/>
    <w:rsid w:val="00FE33E5"/>
    <w:rsid w:val="00FE50F1"/>
    <w:rsid w:val="00FE5FEB"/>
    <w:rsid w:val="00FE634D"/>
    <w:rsid w:val="00FE7A31"/>
    <w:rsid w:val="00FF0558"/>
    <w:rsid w:val="00FF11B9"/>
    <w:rsid w:val="00FF302E"/>
    <w:rsid w:val="00FF4654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19F091-BB33-4C61-AC7E-F4C6D79C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025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D84210"/>
    <w:pPr>
      <w:tabs>
        <w:tab w:val="right" w:leader="dot" w:pos="9062"/>
      </w:tabs>
      <w:spacing w:after="100"/>
      <w:ind w:left="426" w:hanging="426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Vraz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5.pdf" TargetMode="External"/><Relationship Id="rId21" Type="http://schemas.openxmlformats.org/officeDocument/2006/relationships/hyperlink" Target="http://www.ssc.sk/files/documents/technicke-predpisy/tp/tp_012.pdf" TargetMode="External"/><Relationship Id="rId42" Type="http://schemas.openxmlformats.org/officeDocument/2006/relationships/hyperlink" Target="http://www.ssc.sk/files/documents/technicke-predpisy/tp/tp_031.pdf" TargetMode="External"/><Relationship Id="rId63" Type="http://schemas.openxmlformats.org/officeDocument/2006/relationships/hyperlink" Target="http://www.ssc.sk/files/documents/technicke-predpisy/tp/tp_051.pdf" TargetMode="External"/><Relationship Id="rId84" Type="http://schemas.openxmlformats.org/officeDocument/2006/relationships/hyperlink" Target="http://www.ssc.sk/files/documents/technicke-predpisy/tp/tp_071.pdf" TargetMode="External"/><Relationship Id="rId138" Type="http://schemas.openxmlformats.org/officeDocument/2006/relationships/hyperlink" Target="http://www.ssc.sk/files/documents/technicke-predpisy/tkp/tkp_19_2013.pdf" TargetMode="External"/><Relationship Id="rId159" Type="http://schemas.openxmlformats.org/officeDocument/2006/relationships/hyperlink" Target="http://www.ssc.sk/files/documents/technicke-predpisy/tkp-doplnok/klk_1_2012_(14.07.2017).pdf" TargetMode="External"/><Relationship Id="rId170" Type="http://schemas.openxmlformats.org/officeDocument/2006/relationships/hyperlink" Target="http://www.ssc.sk/files/documents/technicke-predpisy/tkp-doplnok/klvm_1_2010.pdf" TargetMode="External"/><Relationship Id="rId191" Type="http://schemas.openxmlformats.org/officeDocument/2006/relationships/hyperlink" Target="http://www.hakom.sk/" TargetMode="External"/><Relationship Id="rId205" Type="http://schemas.openxmlformats.org/officeDocument/2006/relationships/hyperlink" Target="http://www.trimen.sk/" TargetMode="External"/><Relationship Id="rId107" Type="http://schemas.openxmlformats.org/officeDocument/2006/relationships/hyperlink" Target="http://www.ssc.sk/files/documents/technicke-predpisy/tp/tp_094.pdf" TargetMode="External"/><Relationship Id="rId11" Type="http://schemas.openxmlformats.org/officeDocument/2006/relationships/hyperlink" Target="http://www.ssc.sk/files/documents/technicke-predpisy/tp/tp_003.pdf" TargetMode="External"/><Relationship Id="rId32" Type="http://schemas.openxmlformats.org/officeDocument/2006/relationships/hyperlink" Target="http://www.ssc.sk/files/documents/technicke-predpisy/tp/tp_021.pdf" TargetMode="External"/><Relationship Id="rId53" Type="http://schemas.openxmlformats.org/officeDocument/2006/relationships/hyperlink" Target="http://www.ssc.sk/files/documents/technicke-predpisy/tp/tp_041.pdf" TargetMode="External"/><Relationship Id="rId74" Type="http://schemas.openxmlformats.org/officeDocument/2006/relationships/hyperlink" Target="http://www.ssc.sk/files/documents/technicke-predpisy/tp/tp_061_dodatok_1.pdf" TargetMode="External"/><Relationship Id="rId128" Type="http://schemas.openxmlformats.org/officeDocument/2006/relationships/hyperlink" Target="http://www.ssc.sk/files/documents/technicke-predpisy/tkp/tkp_8_2011.pdf" TargetMode="External"/><Relationship Id="rId149" Type="http://schemas.openxmlformats.org/officeDocument/2006/relationships/hyperlink" Target="http://www.ssc.sk/files/documents/technicke-predpisy/tkp/tkp_30_2012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sc.sk/files/documents/technicke-predpisy/tp/tp_082.pdf" TargetMode="External"/><Relationship Id="rId160" Type="http://schemas.openxmlformats.org/officeDocument/2006/relationships/hyperlink" Target="http://www.ssc.sk/files/documents/technicke-predpisy/tkp-doplnok/dodatok_1_2016_klk.pdf" TargetMode="External"/><Relationship Id="rId181" Type="http://schemas.openxmlformats.org/officeDocument/2006/relationships/hyperlink" Target="http://www.zpsv.cz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www.ssc.sk/files/documents/technicke-predpisy/tp/tp_013.pdf" TargetMode="External"/><Relationship Id="rId43" Type="http://schemas.openxmlformats.org/officeDocument/2006/relationships/hyperlink" Target="http://www.ssc.sk/files/documents/technicke-predpisy/tp/tp_032.pdf" TargetMode="External"/><Relationship Id="rId64" Type="http://schemas.openxmlformats.org/officeDocument/2006/relationships/hyperlink" Target="http://www.ssc.sk/files/documents/technicke-predpisy/tp/tp_052.pdf" TargetMode="External"/><Relationship Id="rId118" Type="http://schemas.openxmlformats.org/officeDocument/2006/relationships/hyperlink" Target="http://www.ssc.sk/files/documents/technicke-predpisy/tp/tp_106.pdf" TargetMode="External"/><Relationship Id="rId139" Type="http://schemas.openxmlformats.org/officeDocument/2006/relationships/hyperlink" Target="http://www.ssc.sk/files/documents/technicke-predpisy/tkp/tkp_20_2014.pdf" TargetMode="External"/><Relationship Id="rId85" Type="http://schemas.openxmlformats.org/officeDocument/2006/relationships/hyperlink" Target="http://www.ssc.sk/files/documents/technicke-predpisy/tp/tp_072.pdf" TargetMode="External"/><Relationship Id="rId150" Type="http://schemas.openxmlformats.org/officeDocument/2006/relationships/hyperlink" Target="http://www.ssc.sk/files/documents/technicke-predpisy/tkp/tkp_31_2014.pdf" TargetMode="External"/><Relationship Id="rId171" Type="http://schemas.openxmlformats.org/officeDocument/2006/relationships/hyperlink" Target="http://www.ssc.sk/files/documents/technicke-predpisy/tkp-doplnok/klmz-01_2011.pdf" TargetMode="External"/><Relationship Id="rId192" Type="http://schemas.openxmlformats.org/officeDocument/2006/relationships/hyperlink" Target="http://www.zipp.sk/" TargetMode="External"/><Relationship Id="rId206" Type="http://schemas.openxmlformats.org/officeDocument/2006/relationships/hyperlink" Target="http://www.eurovia.cz/" TargetMode="External"/><Relationship Id="rId12" Type="http://schemas.openxmlformats.org/officeDocument/2006/relationships/hyperlink" Target="http://www.ssc.sk/files/documents/technicke-predpisy/tp/tp_004.pdf" TargetMode="External"/><Relationship Id="rId33" Type="http://schemas.openxmlformats.org/officeDocument/2006/relationships/hyperlink" Target="http://www.ssc.sk/files/documents/technicke-predpisy/tp/tp_022.pdf" TargetMode="External"/><Relationship Id="rId108" Type="http://schemas.openxmlformats.org/officeDocument/2006/relationships/hyperlink" Target="http://www.ssc.sk/files/documents/technicke-predpisy/tp/tp_095.pdf" TargetMode="External"/><Relationship Id="rId129" Type="http://schemas.openxmlformats.org/officeDocument/2006/relationships/hyperlink" Target="http://www.ssc.sk/files/documents/technicke-predpisy/tkp/tkp_9_2012.pdf" TargetMode="External"/><Relationship Id="rId54" Type="http://schemas.openxmlformats.org/officeDocument/2006/relationships/hyperlink" Target="http://www.ssc.sk/files/documents/technicke-predpisy/tp/tp_042.pdf" TargetMode="External"/><Relationship Id="rId75" Type="http://schemas.openxmlformats.org/officeDocument/2006/relationships/hyperlink" Target="http://www.ssc.sk/files/documents/technicke-predpisy/tp/tp_062.pdf" TargetMode="External"/><Relationship Id="rId96" Type="http://schemas.openxmlformats.org/officeDocument/2006/relationships/hyperlink" Target="http://www.ssc.sk/files/documents/technicke-predpisy/tp/tp_083.pdf" TargetMode="External"/><Relationship Id="rId140" Type="http://schemas.openxmlformats.org/officeDocument/2006/relationships/hyperlink" Target="http://www.ssc.sk/files/documents/technicke-predpisy/tkp/tkp_21_2013.pdf" TargetMode="External"/><Relationship Id="rId161" Type="http://schemas.openxmlformats.org/officeDocument/2006/relationships/hyperlink" Target="http://www.ssc.sk/files/documents/technicke-predpisy/tkp-doplnok/kla_01_2014.pdf" TargetMode="External"/><Relationship Id="rId182" Type="http://schemas.openxmlformats.org/officeDocument/2006/relationships/hyperlink" Target="http://www.csbeton.cz/" TargetMode="External"/><Relationship Id="rId217" Type="http://schemas.openxmlformats.org/officeDocument/2006/relationships/customXml" Target="../customXml/item2.xml"/><Relationship Id="rId6" Type="http://schemas.openxmlformats.org/officeDocument/2006/relationships/footnotes" Target="footnotes.xml"/><Relationship Id="rId23" Type="http://schemas.openxmlformats.org/officeDocument/2006/relationships/hyperlink" Target="http://www.ssc.sk/files/documents/technicke-predpisy/tp/tp_014.pdf" TargetMode="External"/><Relationship Id="rId119" Type="http://schemas.openxmlformats.org/officeDocument/2006/relationships/hyperlink" Target="http://www.ssc.sk/files/documents/technicke-predpisy/tkp/tkp_0_2012.pdf" TargetMode="External"/><Relationship Id="rId44" Type="http://schemas.openxmlformats.org/officeDocument/2006/relationships/hyperlink" Target="http://www.ssc.sk/files/documents/technicke-predpisy/tp/tp_033.pdf" TargetMode="External"/><Relationship Id="rId65" Type="http://schemas.openxmlformats.org/officeDocument/2006/relationships/hyperlink" Target="http://www.ssc.sk/files/documents/technicke-predpisy/tp/tp_053.pdf" TargetMode="External"/><Relationship Id="rId86" Type="http://schemas.openxmlformats.org/officeDocument/2006/relationships/hyperlink" Target="http://www.ssc.sk/files/documents/technicke-predpisy/tp/tp_073.pdf" TargetMode="External"/><Relationship Id="rId130" Type="http://schemas.openxmlformats.org/officeDocument/2006/relationships/hyperlink" Target="http://www.ssc.sk/files/documents/technicke-predpisy/tkp/tkp_10_2011.pdf" TargetMode="External"/><Relationship Id="rId151" Type="http://schemas.openxmlformats.org/officeDocument/2006/relationships/hyperlink" Target="http://www.ssc.sk/files/documents/technicke-predpisy/tkp/tkp_32_2013.pdf" TargetMode="External"/><Relationship Id="rId172" Type="http://schemas.openxmlformats.org/officeDocument/2006/relationships/hyperlink" Target="http://www.ssc.sk/files/documents/technicke-predpisy/tkp-doplnok/klml-01_2011.pdf" TargetMode="External"/><Relationship Id="rId193" Type="http://schemas.openxmlformats.org/officeDocument/2006/relationships/hyperlink" Target="http://www.agrozetzs.eu/" TargetMode="External"/><Relationship Id="rId207" Type="http://schemas.openxmlformats.org/officeDocument/2006/relationships/hyperlink" Target="http://www.renanova.cz/" TargetMode="External"/><Relationship Id="rId13" Type="http://schemas.openxmlformats.org/officeDocument/2006/relationships/hyperlink" Target="http://www.ssc.sk/files/documents/technicke-predpisy/tp/tp_005.pdf" TargetMode="External"/><Relationship Id="rId109" Type="http://schemas.openxmlformats.org/officeDocument/2006/relationships/hyperlink" Target="http://www.ssc.sk/files/documents/technicke-predpisy/tp/tp_096.pdf" TargetMode="External"/><Relationship Id="rId34" Type="http://schemas.openxmlformats.org/officeDocument/2006/relationships/hyperlink" Target="http://www.ssc.sk/files/documents/technicke-predpisy/tp/tp_023.pdf" TargetMode="External"/><Relationship Id="rId55" Type="http://schemas.openxmlformats.org/officeDocument/2006/relationships/hyperlink" Target="http://www.ssc.sk/files/documents/technicke-predpisy/tp/tp_043.pdf" TargetMode="External"/><Relationship Id="rId76" Type="http://schemas.openxmlformats.org/officeDocument/2006/relationships/hyperlink" Target="http://www.ssc.sk/files/documents/technicke-predpisy/tp/tp_063.pdf" TargetMode="External"/><Relationship Id="rId97" Type="http://schemas.openxmlformats.org/officeDocument/2006/relationships/hyperlink" Target="http://www.ssc.sk/files/documents/technicke-predpisy/tp/tp_084.pdf" TargetMode="External"/><Relationship Id="rId120" Type="http://schemas.openxmlformats.org/officeDocument/2006/relationships/hyperlink" Target="http://www.ssc.sk/files/documents/technicke-predpisy/tkp/tkp_2_2011.pdf" TargetMode="External"/><Relationship Id="rId141" Type="http://schemas.openxmlformats.org/officeDocument/2006/relationships/hyperlink" Target="http://www.ssc.sk/files/documents/technicke-predpisy/tkp/tkp_22_2012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sc.sk/files/documents/technicke-predpisy/tkp-doplnok/kleaz_1_2014.pdf" TargetMode="External"/><Relationship Id="rId183" Type="http://schemas.openxmlformats.org/officeDocument/2006/relationships/hyperlink" Target="http://www.renanova.cz/" TargetMode="External"/><Relationship Id="rId218" Type="http://schemas.openxmlformats.org/officeDocument/2006/relationships/customXml" Target="../customXml/item3.xml"/><Relationship Id="rId24" Type="http://schemas.openxmlformats.org/officeDocument/2006/relationships/hyperlink" Target="http://www.ssc.sk/files/documents/technicke-predpisy/tp/tp_015.pdf" TargetMode="External"/><Relationship Id="rId45" Type="http://schemas.openxmlformats.org/officeDocument/2006/relationships/hyperlink" Target="http://www.ssc.sk/files/documents/technicke-predpisy/tp/tp_033_dodatok_1_2015.pdf" TargetMode="External"/><Relationship Id="rId66" Type="http://schemas.openxmlformats.org/officeDocument/2006/relationships/hyperlink" Target="http://www.ssc.sk/files/documents/technicke-predpisy/tp/tp_054.pdf" TargetMode="External"/><Relationship Id="rId87" Type="http://schemas.openxmlformats.org/officeDocument/2006/relationships/hyperlink" Target="http://www.ssc.sk/files/documents/technicke-predpisy/tp/tp_074.pdf" TargetMode="External"/><Relationship Id="rId110" Type="http://schemas.openxmlformats.org/officeDocument/2006/relationships/hyperlink" Target="http://www.ssc.sk/files/documents/technicke-predpisy/tp/tp_097.pdf" TargetMode="External"/><Relationship Id="rId131" Type="http://schemas.openxmlformats.org/officeDocument/2006/relationships/hyperlink" Target="http://www.ssc.sk/files/documents/technicke-predpisy/tkp/tkp_11_2011.pdf" TargetMode="External"/><Relationship Id="rId152" Type="http://schemas.openxmlformats.org/officeDocument/2006/relationships/hyperlink" Target="http://www.ssc.sk/files/documents/technicke-predpisy/tkp/tkp_35_2016.pdf" TargetMode="External"/><Relationship Id="rId173" Type="http://schemas.openxmlformats.org/officeDocument/2006/relationships/hyperlink" Target="http://www.ssc.sk/files/documents/technicke-predpisy/tkp-doplnok/klk_kb_1_2013.pdf" TargetMode="External"/><Relationship Id="rId194" Type="http://schemas.openxmlformats.org/officeDocument/2006/relationships/hyperlink" Target="http://www.cihal-omo.cz/" TargetMode="External"/><Relationship Id="rId208" Type="http://schemas.openxmlformats.org/officeDocument/2006/relationships/hyperlink" Target="http://www.ods-dso.cz/" TargetMode="External"/><Relationship Id="rId14" Type="http://schemas.openxmlformats.org/officeDocument/2006/relationships/hyperlink" Target="http://www.ssc.sk/files/documents/technicke-predpisy/tp/tp_006.pdf" TargetMode="External"/><Relationship Id="rId30" Type="http://schemas.openxmlformats.org/officeDocument/2006/relationships/hyperlink" Target="http://www.ssc.sk/files/documents/technicke-predpisy/tp/tp_019.pdf" TargetMode="External"/><Relationship Id="rId35" Type="http://schemas.openxmlformats.org/officeDocument/2006/relationships/hyperlink" Target="http://www.ssc.sk/files/documents/technicke-predpisy/tp/tp_024.pdf" TargetMode="External"/><Relationship Id="rId56" Type="http://schemas.openxmlformats.org/officeDocument/2006/relationships/hyperlink" Target="http://www.ssc.sk/files/documents/technicke-predpisy/tp/tp_044.pdf" TargetMode="External"/><Relationship Id="rId77" Type="http://schemas.openxmlformats.org/officeDocument/2006/relationships/hyperlink" Target="http://www.ssc.sk/files/documents/technicke-predpisy/tp/tp_064.pdf" TargetMode="External"/><Relationship Id="rId100" Type="http://schemas.openxmlformats.org/officeDocument/2006/relationships/hyperlink" Target="http://www.ssc.sk/files/documents/technicke-predpisy/tp/tp_087.pdf" TargetMode="External"/><Relationship Id="rId105" Type="http://schemas.openxmlformats.org/officeDocument/2006/relationships/hyperlink" Target="http://www.ssc.sk/files/documents/technicke-predpisy/tp/tp_092.pdf" TargetMode="External"/><Relationship Id="rId126" Type="http://schemas.openxmlformats.org/officeDocument/2006/relationships/hyperlink" Target="http://www.ssc.sk/files/documents/technicke-predpisy/tkp/tkp_6_2_2011.pdf" TargetMode="External"/><Relationship Id="rId147" Type="http://schemas.openxmlformats.org/officeDocument/2006/relationships/hyperlink" Target="http://www.ssc.sk/files/documents/technicke-predpisy/tkp/tkp_28_2016.pdf" TargetMode="External"/><Relationship Id="rId168" Type="http://schemas.openxmlformats.org/officeDocument/2006/relationships/hyperlink" Target="http://www.ssc.sk/files/documents/technicke-predpisy/tkp-doplnok/prilohy_nosniky.zip" TargetMode="External"/><Relationship Id="rId8" Type="http://schemas.openxmlformats.org/officeDocument/2006/relationships/hyperlink" Target="http://www.ssc.sk/" TargetMode="External"/><Relationship Id="rId51" Type="http://schemas.openxmlformats.org/officeDocument/2006/relationships/hyperlink" Target="http://www.ssc.sk/files/documents/technicke-predpisy/tp/tp_039.pdf" TargetMode="External"/><Relationship Id="rId72" Type="http://schemas.openxmlformats.org/officeDocument/2006/relationships/hyperlink" Target="http://www.ssc.sk/files/documents/technicke-predpisy/tp/tp_060.pdf" TargetMode="External"/><Relationship Id="rId93" Type="http://schemas.openxmlformats.org/officeDocument/2006/relationships/hyperlink" Target="http://www.ssc.sk/files/documents/technicke-predpisy/tp/tp_080.pdf" TargetMode="External"/><Relationship Id="rId98" Type="http://schemas.openxmlformats.org/officeDocument/2006/relationships/hyperlink" Target="http://www.ssc.sk/files/documents/technicke-predpisy/tp/tp_085.pdf" TargetMode="External"/><Relationship Id="rId121" Type="http://schemas.openxmlformats.org/officeDocument/2006/relationships/hyperlink" Target="http://www.ssc.sk/files/documents/technicke-predpisy/tkp/tkp_3_2013.pdf" TargetMode="External"/><Relationship Id="rId142" Type="http://schemas.openxmlformats.org/officeDocument/2006/relationships/hyperlink" Target="http://www.ssc.sk/files/documents/technicke-predpisy/tkp/tkp_23_2014.pdf" TargetMode="External"/><Relationship Id="rId163" Type="http://schemas.openxmlformats.org/officeDocument/2006/relationships/hyperlink" Target="http://www.ssc.sk/files/documents/technicke-predpisy/tkp-doplnok/dodatok_1_2016_kleaz.pdf" TargetMode="External"/><Relationship Id="rId184" Type="http://schemas.openxmlformats.org/officeDocument/2006/relationships/hyperlink" Target="http://www.swom.sk/" TargetMode="External"/><Relationship Id="rId189" Type="http://schemas.openxmlformats.org/officeDocument/2006/relationships/hyperlink" Target="http://www.deltabloc.com/" TargetMode="External"/><Relationship Id="rId219" Type="http://schemas.openxmlformats.org/officeDocument/2006/relationships/customXml" Target="../customXml/item4.xm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://www.ssc.sk/files/documents/technicke-predpisy/tp/tp_015_dodatok_1_2015.pdf" TargetMode="External"/><Relationship Id="rId46" Type="http://schemas.openxmlformats.org/officeDocument/2006/relationships/hyperlink" Target="http://www.ssc.sk/files/documents/technicke-predpisy/tp/tp_034.pdf" TargetMode="External"/><Relationship Id="rId67" Type="http://schemas.openxmlformats.org/officeDocument/2006/relationships/hyperlink" Target="http://www.ssc.sk/files/documents/technicke-predpisy/tp/tp_055.pdf" TargetMode="External"/><Relationship Id="rId116" Type="http://schemas.openxmlformats.org/officeDocument/2006/relationships/hyperlink" Target="http://www.ssc.sk/files/documents/technicke-predpisy/tp/tp_103.pdf" TargetMode="External"/><Relationship Id="rId137" Type="http://schemas.openxmlformats.org/officeDocument/2006/relationships/hyperlink" Target="http://www.ssc.sk/files/documents/technicke-predpisy/tkp/tkp_18_2013.pdf" TargetMode="External"/><Relationship Id="rId158" Type="http://schemas.openxmlformats.org/officeDocument/2006/relationships/hyperlink" Target="http://www.ssc.sk/files/documents/technicke-predpisy/tkp/tkp_41_2017.pdf" TargetMode="External"/><Relationship Id="rId20" Type="http://schemas.openxmlformats.org/officeDocument/2006/relationships/hyperlink" Target="http://www.ssc.sk/files/documents/technicke-predpisy/tp/tp_011.pdf" TargetMode="External"/><Relationship Id="rId41" Type="http://schemas.openxmlformats.org/officeDocument/2006/relationships/hyperlink" Target="http://www.ssc.sk/files/documents/technicke-predpisy/tp/tp_030.pdf" TargetMode="External"/><Relationship Id="rId62" Type="http://schemas.openxmlformats.org/officeDocument/2006/relationships/hyperlink" Target="http://www.ssc.sk/files/documents/technicke-predpisy/tp/tp_050.pdf" TargetMode="External"/><Relationship Id="rId83" Type="http://schemas.openxmlformats.org/officeDocument/2006/relationships/hyperlink" Target="http://www.ssc.sk/files/documents/technicke-predpisy/tp/tp_070.pdf" TargetMode="External"/><Relationship Id="rId88" Type="http://schemas.openxmlformats.org/officeDocument/2006/relationships/hyperlink" Target="http://www.ssc.sk/files/documents/technicke-predpisy/tp/tp_075.pdf" TargetMode="External"/><Relationship Id="rId111" Type="http://schemas.openxmlformats.org/officeDocument/2006/relationships/hyperlink" Target="http://www.ssc.sk/files/documents/technicke-predpisy/tp/tp_098.pdf" TargetMode="External"/><Relationship Id="rId132" Type="http://schemas.openxmlformats.org/officeDocument/2006/relationships/hyperlink" Target="http://www.ssc.sk/files/documents/technicke-predpisy/tkp/tkp_12_2011.pdf" TargetMode="External"/><Relationship Id="rId153" Type="http://schemas.openxmlformats.org/officeDocument/2006/relationships/hyperlink" Target="http://www.ssc.sk/files/documents/technicke-predpisy/tkp/tkp_36_2014.pdf" TargetMode="External"/><Relationship Id="rId174" Type="http://schemas.openxmlformats.org/officeDocument/2006/relationships/hyperlink" Target="http://www.ssc.sk/files/documents/technicke-predpisy/vl/vzor_listy-1.rar" TargetMode="External"/><Relationship Id="rId179" Type="http://schemas.openxmlformats.org/officeDocument/2006/relationships/hyperlink" Target="http://www.rebloc.com/" TargetMode="External"/><Relationship Id="rId195" Type="http://schemas.openxmlformats.org/officeDocument/2006/relationships/hyperlink" Target="http://www.saferoad.sk/" TargetMode="External"/><Relationship Id="rId209" Type="http://schemas.openxmlformats.org/officeDocument/2006/relationships/hyperlink" Target="http://www.vph.sk/" TargetMode="External"/><Relationship Id="rId190" Type="http://schemas.openxmlformats.org/officeDocument/2006/relationships/hyperlink" Target="http://www.dak.hu/" TargetMode="External"/><Relationship Id="rId204" Type="http://schemas.openxmlformats.org/officeDocument/2006/relationships/hyperlink" Target="http://www.psvs.cz/" TargetMode="External"/><Relationship Id="rId15" Type="http://schemas.openxmlformats.org/officeDocument/2006/relationships/hyperlink" Target="http://www.ssc.sk/files/documents/technicke-predpisy/tp/tp_007.pdf" TargetMode="External"/><Relationship Id="rId36" Type="http://schemas.openxmlformats.org/officeDocument/2006/relationships/hyperlink" Target="http://www.ssc.sk/files/documents/technicke-predpisy/tp/tp_025.pdf" TargetMode="External"/><Relationship Id="rId57" Type="http://schemas.openxmlformats.org/officeDocument/2006/relationships/hyperlink" Target="http://www.ssc.sk/files/documents/technicke-predpisy/tp/tp_045.pdf" TargetMode="External"/><Relationship Id="rId106" Type="http://schemas.openxmlformats.org/officeDocument/2006/relationships/hyperlink" Target="http://www.ssc.sk/files/documents/technicke-predpisy/tp/tp_093.pdf" TargetMode="External"/><Relationship Id="rId127" Type="http://schemas.openxmlformats.org/officeDocument/2006/relationships/hyperlink" Target="http://www.ssc.sk/files/documents/technicke-predpisy/tkp/tkp_7_2010.pdf" TargetMode="External"/><Relationship Id="rId10" Type="http://schemas.openxmlformats.org/officeDocument/2006/relationships/hyperlink" Target="http://www.ssc.sk/files/documents/technicke-predpisy/tp/tp_002.pdf" TargetMode="External"/><Relationship Id="rId31" Type="http://schemas.openxmlformats.org/officeDocument/2006/relationships/hyperlink" Target="http://www.ssc.sk/files/documents/technicke-predpisy/tp/tp_020.pdf" TargetMode="External"/><Relationship Id="rId52" Type="http://schemas.openxmlformats.org/officeDocument/2006/relationships/hyperlink" Target="http://www.ssc.sk/files/documents/technicke-predpisy/tp/tp_040.pdf" TargetMode="External"/><Relationship Id="rId73" Type="http://schemas.openxmlformats.org/officeDocument/2006/relationships/hyperlink" Target="http://www.ssc.sk/files/documents/technicke-predpisy/tp/tp_061.pdf" TargetMode="External"/><Relationship Id="rId78" Type="http://schemas.openxmlformats.org/officeDocument/2006/relationships/hyperlink" Target="http://www.ssc.sk/files/documents/technicke-predpisy/tp/tp_065.pdf" TargetMode="External"/><Relationship Id="rId94" Type="http://schemas.openxmlformats.org/officeDocument/2006/relationships/hyperlink" Target="http://www.ssc.sk/files/documents/technicke-predpisy/tp/tp_081.pdf" TargetMode="External"/><Relationship Id="rId99" Type="http://schemas.openxmlformats.org/officeDocument/2006/relationships/hyperlink" Target="http://www.ssc.sk/files/documents/technicke-predpisy/tp/tp_086.pdf" TargetMode="External"/><Relationship Id="rId101" Type="http://schemas.openxmlformats.org/officeDocument/2006/relationships/hyperlink" Target="http://www.ssc.sk/files/documents/technicke-predpisy/tp/tp_088.pdf" TargetMode="External"/><Relationship Id="rId122" Type="http://schemas.openxmlformats.org/officeDocument/2006/relationships/hyperlink" Target="http://www.ssc.sk/files/documents/technicke-predpisy/tkp/tkp_4_2010.pdf" TargetMode="External"/><Relationship Id="rId143" Type="http://schemas.openxmlformats.org/officeDocument/2006/relationships/hyperlink" Target="http://www.ssc.sk/files/documents/technicke-predpisy/tkp/tkp_24_2012.pdf" TargetMode="External"/><Relationship Id="rId148" Type="http://schemas.openxmlformats.org/officeDocument/2006/relationships/hyperlink" Target="http://www.ssc.sk/files/documents/technicke-predpisy/tkp/tkp_29_2011.pdf" TargetMode="External"/><Relationship Id="rId164" Type="http://schemas.openxmlformats.org/officeDocument/2006/relationships/hyperlink" Target="http://www.ssc.sk/files/documents/technicke-predpisy/tkp-doplnok/klhs%2001_2016.pdf" TargetMode="External"/><Relationship Id="rId169" Type="http://schemas.openxmlformats.org/officeDocument/2006/relationships/hyperlink" Target="http://www.ssc.sk/files/documents/technicke-predpisy/tkp-doplnok/dodatok_c%201_2011_klmp.pdf" TargetMode="External"/><Relationship Id="rId185" Type="http://schemas.openxmlformats.org/officeDocument/2006/relationships/hyperlink" Target="http://www.elektrovodzilina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c.sk/files/documents/technicke-predpisy/tp/tp_001.pdf" TargetMode="External"/><Relationship Id="rId180" Type="http://schemas.openxmlformats.org/officeDocument/2006/relationships/hyperlink" Target="http://www.arcelormitall.com/ostrava" TargetMode="External"/><Relationship Id="rId210" Type="http://schemas.openxmlformats.org/officeDocument/2006/relationships/hyperlink" Target="http://www.svom.sk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ssc.sk/files/documents/technicke-predpisy/tp/tp_016.pdf" TargetMode="External"/><Relationship Id="rId47" Type="http://schemas.openxmlformats.org/officeDocument/2006/relationships/hyperlink" Target="http://www.ssc.sk/files/documents/technicke-predpisy/tp/tp_035.pdf" TargetMode="External"/><Relationship Id="rId68" Type="http://schemas.openxmlformats.org/officeDocument/2006/relationships/hyperlink" Target="http://www.ssc.sk/files/documents/technicke-predpisy/tp/tp_056.pdf" TargetMode="External"/><Relationship Id="rId89" Type="http://schemas.openxmlformats.org/officeDocument/2006/relationships/hyperlink" Target="http://www.ssc.sk/files/documents/technicke-predpisy/tp/tp_076.pdf" TargetMode="External"/><Relationship Id="rId112" Type="http://schemas.openxmlformats.org/officeDocument/2006/relationships/hyperlink" Target="http://www.ssc.sk/files/documents/technicke-predpisy/tp/tp_099.pdf" TargetMode="External"/><Relationship Id="rId133" Type="http://schemas.openxmlformats.org/officeDocument/2006/relationships/hyperlink" Target="http://www.ssc.sk/files/documents/technicke-predpisy/tkp/tkp_13_2011.pdf" TargetMode="External"/><Relationship Id="rId154" Type="http://schemas.openxmlformats.org/officeDocument/2006/relationships/hyperlink" Target="http://www.ssc.sk/files/documents/technicke-predpisy/tkp/tkp_37_2011.pdf" TargetMode="External"/><Relationship Id="rId175" Type="http://schemas.openxmlformats.org/officeDocument/2006/relationships/hyperlink" Target="http://www.ssc.sk/files/documents/technicke-predpisy/vl/vl2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arcelormittal.com/ostrava" TargetMode="External"/><Relationship Id="rId16" Type="http://schemas.openxmlformats.org/officeDocument/2006/relationships/hyperlink" Target="http://www.ssc.sk/files/documents/technicke-predpisy/tp/tp_007_dodatok_1_2015.pdf" TargetMode="External"/><Relationship Id="rId37" Type="http://schemas.openxmlformats.org/officeDocument/2006/relationships/hyperlink" Target="http://www.ssc.sk/files/documents/technicke-predpisy/tp/tp_026.pdf" TargetMode="External"/><Relationship Id="rId58" Type="http://schemas.openxmlformats.org/officeDocument/2006/relationships/hyperlink" Target="http://www.ssc.sk/files/documents/technicke-predpisy/tp/tp_046.pdf" TargetMode="External"/><Relationship Id="rId79" Type="http://schemas.openxmlformats.org/officeDocument/2006/relationships/hyperlink" Target="http://www.ssc.sk/files/documents/technicke-predpisy/tp/tp_066.pdf" TargetMode="External"/><Relationship Id="rId102" Type="http://schemas.openxmlformats.org/officeDocument/2006/relationships/hyperlink" Target="http://www.ssc.sk/files/documents/technicke-predpisy/tp/tp_089.pdf" TargetMode="External"/><Relationship Id="rId123" Type="http://schemas.openxmlformats.org/officeDocument/2006/relationships/hyperlink" Target="http://www.ssc.sk/files/documents/technicke-predpisy/tkp/tkp_5_2014.pdf" TargetMode="External"/><Relationship Id="rId144" Type="http://schemas.openxmlformats.org/officeDocument/2006/relationships/hyperlink" Target="http://www.ssc.sk/files/documents/technicke-predpisy/tkp/tkp_25_2012.pdf" TargetMode="External"/><Relationship Id="rId90" Type="http://schemas.openxmlformats.org/officeDocument/2006/relationships/hyperlink" Target="http://www.ssc.sk/files/documents/technicke-predpisy/tp/tp_077.pdf" TargetMode="External"/><Relationship Id="rId165" Type="http://schemas.openxmlformats.org/officeDocument/2006/relationships/hyperlink" Target="http://www.ssc.sk/files/documents/technicke-predpisy/tkp-doplnok/klaz_1_2010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renanova.cz/" TargetMode="External"/><Relationship Id="rId27" Type="http://schemas.openxmlformats.org/officeDocument/2006/relationships/hyperlink" Target="http://www.ssc.sk/files/documents/technicke-predpisy/tp/tp_017.pdf" TargetMode="External"/><Relationship Id="rId48" Type="http://schemas.openxmlformats.org/officeDocument/2006/relationships/hyperlink" Target="http://www.ssc.sk/files/documents/technicke-predpisy/tp/tp_036.pdf" TargetMode="External"/><Relationship Id="rId69" Type="http://schemas.openxmlformats.org/officeDocument/2006/relationships/hyperlink" Target="http://www.ssc.sk/files/documents/technicke-predpisy/tp/tp_057.pdf" TargetMode="External"/><Relationship Id="rId113" Type="http://schemas.openxmlformats.org/officeDocument/2006/relationships/hyperlink" Target="http://www.ssc.sk/files/documents/technicke-predpisy/tp/tp_100.pdf" TargetMode="External"/><Relationship Id="rId134" Type="http://schemas.openxmlformats.org/officeDocument/2006/relationships/hyperlink" Target="http://www.ssc.sk/files/documents/technicke-predpisy/tkp/tkp_15_2013.pdf" TargetMode="External"/><Relationship Id="rId80" Type="http://schemas.openxmlformats.org/officeDocument/2006/relationships/hyperlink" Target="http://www.ssc.sk/files/documents/technicke-predpisy/tp/tp_067.pdf" TargetMode="External"/><Relationship Id="rId155" Type="http://schemas.openxmlformats.org/officeDocument/2006/relationships/hyperlink" Target="http://www.ssc.sk/files/documents/technicke-predpisy/tkp/tkp_38_2011.pdf" TargetMode="External"/><Relationship Id="rId176" Type="http://schemas.openxmlformats.org/officeDocument/2006/relationships/hyperlink" Target="http://www.ssc.sk/files/documents/technicke-predpisy/vl/vl2.2.rar" TargetMode="External"/><Relationship Id="rId197" Type="http://schemas.openxmlformats.org/officeDocument/2006/relationships/hyperlink" Target="http://www.elektrovodzilina.sk/" TargetMode="External"/><Relationship Id="rId201" Type="http://schemas.openxmlformats.org/officeDocument/2006/relationships/hyperlink" Target="http://www.tradetech.sk/" TargetMode="External"/><Relationship Id="rId17" Type="http://schemas.openxmlformats.org/officeDocument/2006/relationships/hyperlink" Target="http://www.ssc.sk/files/documents/technicke-predpisy/tp/tp_008.pdf" TargetMode="External"/><Relationship Id="rId38" Type="http://schemas.openxmlformats.org/officeDocument/2006/relationships/hyperlink" Target="http://www.ssc.sk/files/documents/technicke-predpisy/tp/tp_027.pdf" TargetMode="External"/><Relationship Id="rId59" Type="http://schemas.openxmlformats.org/officeDocument/2006/relationships/hyperlink" Target="http://www.ssc.sk/files/documents/technicke-predpisy/tp/tp_047.pdf" TargetMode="External"/><Relationship Id="rId103" Type="http://schemas.openxmlformats.org/officeDocument/2006/relationships/hyperlink" Target="http://www.ssc.sk/files/documents/technicke-predpisy/tp/tp_090.pdf" TargetMode="External"/><Relationship Id="rId124" Type="http://schemas.openxmlformats.org/officeDocument/2006/relationships/hyperlink" Target="http://www.ssc.sk/files/documents/technicke-predpisy/tkp/tkp-6_2015.pdf" TargetMode="External"/><Relationship Id="rId70" Type="http://schemas.openxmlformats.org/officeDocument/2006/relationships/hyperlink" Target="http://www.ssc.sk/files/documents/technicke-predpisy/tp/tp_058.pdf" TargetMode="External"/><Relationship Id="rId91" Type="http://schemas.openxmlformats.org/officeDocument/2006/relationships/hyperlink" Target="http://www.ssc.sk/files/documents/technicke-predpisy/tp/tp_078.pdf" TargetMode="External"/><Relationship Id="rId145" Type="http://schemas.openxmlformats.org/officeDocument/2006/relationships/hyperlink" Target="http://www.ssc.sk/files/documents/technicke-predpisy/tkp/tkp_26_2017.pdf" TargetMode="External"/><Relationship Id="rId166" Type="http://schemas.openxmlformats.org/officeDocument/2006/relationships/hyperlink" Target="http://www.ssc.sk/files/documents/technicke-predpisy/tkp-doplnok/dodatok%20&#269;.%201_2015%20ku%20klaz_upraven&#253;%20(24.7.2015).pdf" TargetMode="External"/><Relationship Id="rId187" Type="http://schemas.openxmlformats.org/officeDocument/2006/relationships/hyperlink" Target="http://www.renanova.cz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sc.sk/sk/Technicke-predpisy/Zoznam-TKP-a-KL.ssc" TargetMode="External"/><Relationship Id="rId28" Type="http://schemas.openxmlformats.org/officeDocument/2006/relationships/hyperlink" Target="http://www.ssc.sk/files/documents/technicke-predpisy/tp/tp_018.pdf" TargetMode="External"/><Relationship Id="rId49" Type="http://schemas.openxmlformats.org/officeDocument/2006/relationships/hyperlink" Target="http://www.ssc.sk/files/documents/technicke-predpisy/tp/tp_037.pdf" TargetMode="External"/><Relationship Id="rId114" Type="http://schemas.openxmlformats.org/officeDocument/2006/relationships/hyperlink" Target="http://www.ssc.sk/files/documents/technicke-predpisy/tp/tp_101.pdf" TargetMode="External"/><Relationship Id="rId60" Type="http://schemas.openxmlformats.org/officeDocument/2006/relationships/hyperlink" Target="http://www.ssc.sk/files/documents/technicke-predpisy/tp/tp_048.pdf" TargetMode="External"/><Relationship Id="rId81" Type="http://schemas.openxmlformats.org/officeDocument/2006/relationships/hyperlink" Target="http://www.ssc.sk/files/documents/technicke-predpisy/tp/tp_068.pdf" TargetMode="External"/><Relationship Id="rId135" Type="http://schemas.openxmlformats.org/officeDocument/2006/relationships/hyperlink" Target="http://www.ssc.sk/files/documents/technicke-predpisy/tkp/tkp_16_2013.pdf" TargetMode="External"/><Relationship Id="rId156" Type="http://schemas.openxmlformats.org/officeDocument/2006/relationships/hyperlink" Target="http://www.ssc.sk/files/documents/technicke-predpisy/tkp/tkp_39_2016.pdf" TargetMode="External"/><Relationship Id="rId177" Type="http://schemas.openxmlformats.org/officeDocument/2006/relationships/hyperlink" Target="http://www.ssc.sk/files/documents/technicke-predpisy/vl/vl4_mosty_2014.pdf" TargetMode="External"/><Relationship Id="rId198" Type="http://schemas.openxmlformats.org/officeDocument/2006/relationships/hyperlink" Target="http://www.kls.sk/" TargetMode="External"/><Relationship Id="rId202" Type="http://schemas.openxmlformats.org/officeDocument/2006/relationships/hyperlink" Target="http://www.rebloc.com/" TargetMode="External"/><Relationship Id="rId18" Type="http://schemas.openxmlformats.org/officeDocument/2006/relationships/hyperlink" Target="http://www.ssc.sk/files/documents/technicke-predpisy/tp/tp_009.pdf" TargetMode="External"/><Relationship Id="rId39" Type="http://schemas.openxmlformats.org/officeDocument/2006/relationships/hyperlink" Target="http://www.ssc.sk/files/documents/technicke-predpisy/tp/tp_028.pdf" TargetMode="External"/><Relationship Id="rId50" Type="http://schemas.openxmlformats.org/officeDocument/2006/relationships/hyperlink" Target="http://www.ssc.sk/files/documents/technicke-predpisy/tp/tp_038.pdf" TargetMode="External"/><Relationship Id="rId104" Type="http://schemas.openxmlformats.org/officeDocument/2006/relationships/hyperlink" Target="http://www.ssc.sk/files/documents/technicke-predpisy/tp/tp_091.pdf" TargetMode="External"/><Relationship Id="rId125" Type="http://schemas.openxmlformats.org/officeDocument/2006/relationships/hyperlink" Target="http://www.ssc.sk/files/documents/technicke-predpisy/tkp/tkp_6_1_2011.pdf" TargetMode="External"/><Relationship Id="rId146" Type="http://schemas.openxmlformats.org/officeDocument/2006/relationships/hyperlink" Target="http://www.ssc.sk/files/documents/technicke-predpisy/tkp/tkp_27_2015.pdf" TargetMode="External"/><Relationship Id="rId167" Type="http://schemas.openxmlformats.org/officeDocument/2006/relationships/hyperlink" Target="http://www.ssc.sk/files/documents/technicke-predpisy/tkp-doplnok/klmp_1_2009.pdf" TargetMode="External"/><Relationship Id="rId188" Type="http://schemas.openxmlformats.org/officeDocument/2006/relationships/hyperlink" Target="http://www.hakom.sk/" TargetMode="External"/><Relationship Id="rId71" Type="http://schemas.openxmlformats.org/officeDocument/2006/relationships/hyperlink" Target="http://www.ssc.sk/files/documents/technicke-predpisy/tp/tp_059.pdf" TargetMode="External"/><Relationship Id="rId92" Type="http://schemas.openxmlformats.org/officeDocument/2006/relationships/hyperlink" Target="http://www.ssc.sk/files/documents/technicke-predpisy/tp/tp_079.pdf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_dodatok_1_2006.pdf" TargetMode="External"/><Relationship Id="rId40" Type="http://schemas.openxmlformats.org/officeDocument/2006/relationships/hyperlink" Target="http://www.ssc.sk/files/documents/technicke-predpisy/tp/tp_029.pdf" TargetMode="External"/><Relationship Id="rId115" Type="http://schemas.openxmlformats.org/officeDocument/2006/relationships/hyperlink" Target="http://www.ssc.sk/files/documents/technicke-predpisy/tp/tp_102.pdf" TargetMode="External"/><Relationship Id="rId136" Type="http://schemas.openxmlformats.org/officeDocument/2006/relationships/hyperlink" Target="http://www.ssc.sk/files/documents/technicke-predpisy/tkp/tkp_17_3013.pdf" TargetMode="External"/><Relationship Id="rId157" Type="http://schemas.openxmlformats.org/officeDocument/2006/relationships/hyperlink" Target="http://www.ssc.sk/files/documents/technicke-predpisy/tkp/tkp_40_2016.pdf" TargetMode="External"/><Relationship Id="rId178" Type="http://schemas.openxmlformats.org/officeDocument/2006/relationships/hyperlink" Target="http://www.ssc.sk/files/documents/technicke-predpisy/vl/vl5_tunely.rar" TargetMode="External"/><Relationship Id="rId61" Type="http://schemas.openxmlformats.org/officeDocument/2006/relationships/hyperlink" Target="http://www.ssc.sk/files/documents/technicke-predpisy/tp/tp_049.pdf" TargetMode="External"/><Relationship Id="rId82" Type="http://schemas.openxmlformats.org/officeDocument/2006/relationships/hyperlink" Target="http://www.ssc.sk/files/documents/technicke-predpisy/tp/tp_069.pdf" TargetMode="External"/><Relationship Id="rId199" Type="http://schemas.openxmlformats.org/officeDocument/2006/relationships/hyperlink" Target="http://www.doprastav.sk/" TargetMode="External"/><Relationship Id="rId203" Type="http://schemas.openxmlformats.org/officeDocument/2006/relationships/hyperlink" Target="http://www.znacky-plzen.cz/" TargetMode="External"/><Relationship Id="rId19" Type="http://schemas.openxmlformats.org/officeDocument/2006/relationships/hyperlink" Target="http://www.ssc.sk/files/documents/technicke-predpisy/tp/tp_01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8EA04ED9-E810-4583-AC72-00583BA70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6C4F1-BBC4-4371-A079-337560618A6D}"/>
</file>

<file path=customXml/itemProps3.xml><?xml version="1.0" encoding="utf-8"?>
<ds:datastoreItem xmlns:ds="http://schemas.openxmlformats.org/officeDocument/2006/customXml" ds:itemID="{B5FB139A-94C0-4ECA-9F55-165DE2EC01B5}"/>
</file>

<file path=customXml/itemProps4.xml><?xml version="1.0" encoding="utf-8"?>
<ds:datastoreItem xmlns:ds="http://schemas.openxmlformats.org/officeDocument/2006/customXml" ds:itemID="{D73D4312-1661-4D9A-816A-F25D6304C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12781</Words>
  <Characters>72858</Characters>
  <Application>Microsoft Office Word</Application>
  <DocSecurity>0</DocSecurity>
  <Lines>607</Lines>
  <Paragraphs>170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Ricotti Eva Ing.</cp:lastModifiedBy>
  <cp:revision>26</cp:revision>
  <cp:lastPrinted>2018-09-11T11:20:00Z</cp:lastPrinted>
  <dcterms:created xsi:type="dcterms:W3CDTF">2018-07-13T08:51:00Z</dcterms:created>
  <dcterms:modified xsi:type="dcterms:W3CDTF">2018-09-11T11:20:00Z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