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CB1600" w:rsidRDefault="004C4402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07E34">
        <w:rPr>
          <w:rFonts w:cs="Arial"/>
        </w:rPr>
        <w:fldChar w:fldCharType="begin"/>
      </w:r>
      <w:r w:rsidR="004C655D" w:rsidRPr="00D07E34">
        <w:rPr>
          <w:rFonts w:cs="Arial"/>
        </w:rPr>
        <w:instrText xml:space="preserve"> TOC \o "1-3" \h \z \u </w:instrText>
      </w:r>
      <w:r w:rsidRPr="00D07E34">
        <w:rPr>
          <w:rFonts w:cs="Arial"/>
        </w:rPr>
        <w:fldChar w:fldCharType="separate"/>
      </w:r>
      <w:hyperlink w:anchor="_Toc503881512" w:history="1">
        <w:r w:rsidR="00CB1600" w:rsidRPr="00E002E2">
          <w:rPr>
            <w:rStyle w:val="Hypertextovprepojenie"/>
            <w:rFonts w:cs="Arial"/>
            <w:noProof/>
          </w:rPr>
          <w:t>MANUÁL UŽÍVANIA VEREJNEJ PRÁCE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_Toc503881512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3" w:history="1">
        <w:r w:rsidR="00CB1600" w:rsidRPr="00E002E2">
          <w:rPr>
            <w:rStyle w:val="Hypertextovprepojenie"/>
            <w:rFonts w:cs="Arial"/>
            <w:bCs/>
            <w:noProof/>
          </w:rPr>
          <w:t>1.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ÚVOD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_Toc503881513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4" w:history="1">
        <w:r w:rsidR="00CB1600" w:rsidRPr="00E002E2">
          <w:rPr>
            <w:rStyle w:val="Hypertextovprepojenie"/>
            <w:rFonts w:cs="Arial"/>
            <w:bCs/>
            <w:noProof/>
          </w:rPr>
          <w:t>2.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IDENTIFIKAČNÉ ÚDAJE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_Toc503881514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6" w:history="1">
        <w:r w:rsidR="00CB1600" w:rsidRPr="00E002E2">
          <w:rPr>
            <w:rStyle w:val="Hypertextovprepojenie"/>
            <w:rFonts w:cs="Arial"/>
            <w:bCs/>
            <w:noProof/>
          </w:rPr>
          <w:t>3.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DOBA PLATNOSTI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19" w:history="1">
        <w:r w:rsidR="00CB1600" w:rsidRPr="00E002E2">
          <w:rPr>
            <w:rStyle w:val="Hypertextovprepojenie"/>
            <w:rFonts w:cs="Arial"/>
            <w:bCs/>
            <w:noProof/>
          </w:rPr>
          <w:t>4.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PODKLADY A SÚVISIACA DOKUMENTÁCIA: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_Toc503881519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3</w:t>
        </w:r>
        <w:r w:rsidR="00CB1600">
          <w:rPr>
            <w:noProof/>
            <w:webHidden/>
          </w:rPr>
          <w:fldChar w:fldCharType="end"/>
        </w:r>
      </w:hyperlink>
    </w:p>
    <w:p w:rsidR="00CB1600" w:rsidRPr="00CB1600" w:rsidRDefault="005473F9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0" w:history="1">
        <w:r w:rsidR="00CB1600" w:rsidRPr="00CB1600">
          <w:rPr>
            <w:rStyle w:val="Hypertextovprepojenie"/>
            <w:rFonts w:cs="Arial"/>
            <w:bCs/>
            <w:noProof/>
          </w:rPr>
          <w:t>4.1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bCs/>
            <w:noProof/>
          </w:rPr>
          <w:t>Citované a súvisiace normy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_Toc503881520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3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5473F9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1" w:history="1">
        <w:r w:rsidR="00CB1600" w:rsidRPr="00CB1600">
          <w:rPr>
            <w:rStyle w:val="Hypertextovprepojenie"/>
            <w:rFonts w:cs="Arial"/>
            <w:noProof/>
          </w:rPr>
          <w:t>4.2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CB1600">
          <w:rPr>
            <w:rStyle w:val="Hypertextovprepojenie"/>
            <w:rFonts w:cs="Arial"/>
            <w:noProof/>
          </w:rPr>
          <w:t>Zákony, vyhlášky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_Toc503881521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4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CB1600" w:rsidRDefault="005473F9" w:rsidP="00CB1600">
      <w:pPr>
        <w:pStyle w:val="Obsah1"/>
        <w:tabs>
          <w:tab w:val="left" w:pos="1100"/>
        </w:tabs>
        <w:ind w:left="816" w:hanging="39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2" w:history="1">
        <w:r w:rsidR="00CB1600" w:rsidRPr="00CB1600">
          <w:rPr>
            <w:rStyle w:val="Hypertextovprepojenie"/>
            <w:rFonts w:cs="Arial"/>
            <w:noProof/>
          </w:rPr>
          <w:t>4.3</w:t>
        </w:r>
        <w:r w:rsidR="00CB1600" w:rsidRP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>
          <w:rPr>
            <w:rStyle w:val="Hypertextovprepojenie"/>
            <w:rFonts w:cs="Arial"/>
            <w:noProof/>
          </w:rPr>
          <w:t>Z</w:t>
        </w:r>
        <w:r w:rsidR="00CB1600" w:rsidRPr="00CB1600">
          <w:rPr>
            <w:rStyle w:val="Hypertextovprepojenie"/>
            <w:rFonts w:cs="Arial"/>
            <w:noProof/>
          </w:rPr>
          <w:t xml:space="preserve">oznam schválených technických predpisov pre pozemné komunikácie schválené </w:t>
        </w:r>
        <w:r w:rsidR="00CB1600">
          <w:rPr>
            <w:rStyle w:val="Hypertextovprepojenie"/>
            <w:rFonts w:cs="Arial"/>
            <w:noProof/>
          </w:rPr>
          <w:t xml:space="preserve">              </w:t>
        </w:r>
        <w:r w:rsidR="00CB1600" w:rsidRPr="00CB1600">
          <w:rPr>
            <w:rStyle w:val="Hypertextovprepojenie"/>
            <w:rFonts w:cs="Arial"/>
            <w:noProof/>
          </w:rPr>
          <w:t xml:space="preserve">na </w:t>
        </w:r>
        <w:r w:rsidR="00CB1600">
          <w:rPr>
            <w:rStyle w:val="Hypertextovprepojenie"/>
            <w:rFonts w:cs="Arial"/>
            <w:noProof/>
          </w:rPr>
          <w:t>Ministerstve dopravy a výstavby SR</w:t>
        </w:r>
        <w:r w:rsidR="00CB1600" w:rsidRPr="00CB1600">
          <w:rPr>
            <w:rStyle w:val="Hypertextovprepojenie"/>
            <w:rFonts w:cs="Arial"/>
            <w:noProof/>
          </w:rPr>
          <w:t xml:space="preserve"> – sekcii cestnej infraštruktúry </w:t>
        </w:r>
        <w:r w:rsidR="008364ED">
          <w:rPr>
            <w:rStyle w:val="Hypertextovprepojenie"/>
            <w:rFonts w:cs="Arial"/>
            <w:noProof/>
          </w:rPr>
          <w:t>SR</w:t>
        </w:r>
        <w:r w:rsidR="00CB1600" w:rsidRPr="00CB1600">
          <w:rPr>
            <w:rStyle w:val="Hypertextovprepojenie"/>
            <w:rFonts w:cs="Arial"/>
            <w:noProof/>
          </w:rPr>
          <w:t xml:space="preserve"> od roku 1997 do 2017</w:t>
        </w:r>
        <w:r w:rsidR="00CB1600" w:rsidRPr="00CB1600">
          <w:rPr>
            <w:noProof/>
            <w:webHidden/>
          </w:rPr>
          <w:tab/>
        </w:r>
        <w:r w:rsidR="00CB1600" w:rsidRPr="00CB1600">
          <w:rPr>
            <w:noProof/>
            <w:webHidden/>
          </w:rPr>
          <w:fldChar w:fldCharType="begin"/>
        </w:r>
        <w:r w:rsidR="00CB1600" w:rsidRPr="00CB1600">
          <w:rPr>
            <w:noProof/>
            <w:webHidden/>
          </w:rPr>
          <w:instrText xml:space="preserve"> PAGEREF _Toc503881522 \h </w:instrText>
        </w:r>
        <w:r w:rsidR="00CB1600" w:rsidRPr="00CB1600">
          <w:rPr>
            <w:noProof/>
            <w:webHidden/>
          </w:rPr>
        </w:r>
        <w:r w:rsidR="00CB1600" w:rsidRP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5</w:t>
        </w:r>
        <w:r w:rsidR="00CB1600" w:rsidRPr="00CB1600">
          <w:rPr>
            <w:noProof/>
            <w:webHidden/>
          </w:rPr>
          <w:fldChar w:fldCharType="end"/>
        </w:r>
      </w:hyperlink>
    </w:p>
    <w:p w:rsidR="00CB1600" w:rsidRPr="008364ED" w:rsidRDefault="005473F9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3" w:history="1">
        <w:r w:rsidR="00CB1600" w:rsidRPr="008364ED">
          <w:rPr>
            <w:rStyle w:val="Hypertextovprepojenie"/>
            <w:rFonts w:cs="Arial"/>
            <w:noProof/>
          </w:rPr>
          <w:t>4.4</w:t>
        </w:r>
        <w:r w:rsid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CB1600" w:rsidRPr="008364ED">
          <w:rPr>
            <w:rStyle w:val="Hypertextovprepojenie"/>
            <w:rFonts w:cs="Arial"/>
            <w:noProof/>
          </w:rPr>
          <w:t>Zoznam platných technicko -  kvalitatívnych podmienok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9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4" w:history="1">
        <w:r w:rsidR="00CB1600" w:rsidRPr="008364ED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_Toc503881524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10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Default="008364ED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Hypertextovprepojenie"/>
          <w:noProof/>
          <w:u w:val="none"/>
        </w:rPr>
        <w:t xml:space="preserve">           </w:t>
      </w:r>
      <w:hyperlink w:anchor="_Toc503881525" w:history="1">
        <w:r w:rsidR="00CB1600" w:rsidRPr="00E002E2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_Toc503881525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10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6" w:history="1">
        <w:r w:rsidR="00CB1600" w:rsidRPr="00E002E2">
          <w:rPr>
            <w:rStyle w:val="Hypertextovprepojenie"/>
            <w:rFonts w:cs="Arial"/>
            <w:bCs/>
            <w:noProof/>
          </w:rPr>
          <w:t>5.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ÚČEL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_Toc503881526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7" w:history="1">
        <w:r w:rsidR="00CB1600" w:rsidRPr="00E002E2">
          <w:rPr>
            <w:rStyle w:val="Hypertextovprepojenie"/>
            <w:rFonts w:cs="Arial"/>
            <w:bCs/>
            <w:noProof/>
          </w:rPr>
          <w:t>6.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SMERNÝ OBSAH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_Toc503881527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8" w:history="1">
        <w:r w:rsidR="00CB1600" w:rsidRPr="00E002E2">
          <w:rPr>
            <w:rStyle w:val="Hypertextovprepojenie"/>
            <w:rFonts w:cs="Arial"/>
            <w:bCs/>
            <w:noProof/>
          </w:rPr>
          <w:t>7.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POUŽÍVANIE MANUÁLU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_Toc503881528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Default="005473F9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29" w:history="1">
        <w:r w:rsidR="00CB1600" w:rsidRPr="00E002E2">
          <w:rPr>
            <w:rStyle w:val="Hypertextovprepojenie"/>
            <w:rFonts w:cs="Arial"/>
            <w:bCs/>
            <w:noProof/>
          </w:rPr>
          <w:t>8.</w:t>
        </w:r>
        <w:r w:rsidR="00CB160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E002E2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="00CB1600">
          <w:rPr>
            <w:noProof/>
            <w:webHidden/>
          </w:rPr>
          <w:tab/>
        </w:r>
        <w:r w:rsidR="00CB1600">
          <w:rPr>
            <w:noProof/>
            <w:webHidden/>
          </w:rPr>
          <w:fldChar w:fldCharType="begin"/>
        </w:r>
        <w:r w:rsidR="00CB1600">
          <w:rPr>
            <w:noProof/>
            <w:webHidden/>
          </w:rPr>
          <w:instrText xml:space="preserve"> PAGEREF _Toc503881529 \h </w:instrText>
        </w:r>
        <w:r w:rsidR="00CB1600">
          <w:rPr>
            <w:noProof/>
            <w:webHidden/>
          </w:rPr>
        </w:r>
        <w:r w:rsidR="00CB1600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12</w:t>
        </w:r>
        <w:r w:rsidR="00CB1600">
          <w:rPr>
            <w:noProof/>
            <w:webHidden/>
          </w:rPr>
          <w:fldChar w:fldCharType="end"/>
        </w:r>
      </w:hyperlink>
    </w:p>
    <w:p w:rsidR="00CB1600" w:rsidRPr="008364ED" w:rsidRDefault="005473F9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8.1   Popis skutočného stavu objektu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5473F9" w:rsidP="008364ED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3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8.2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 xml:space="preserve"> Pravidlá užívania a údržby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_Toc503881533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5473F9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38" w:history="1">
        <w:r w:rsidR="00CB1600" w:rsidRPr="008364ED">
          <w:rPr>
            <w:rStyle w:val="Hypertextovprepojenie"/>
            <w:rFonts w:ascii="Symbol" w:hAnsi="Symbol" w:cs="Arial"/>
            <w:bCs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8.3   </w:t>
        </w:r>
        <w:r w:rsidR="00CB1600" w:rsidRPr="008364ED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_Toc503881538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13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5473F9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4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8.4   Pravidlá údržby a opráv komunikácií: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_Toc503881544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15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5473F9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8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1    PLÁN ÚDRŽBY KOMUNIKÁCIÍ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_Toc503881548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21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5473F9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49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 xml:space="preserve">Príloha č. 2   </w:t>
        </w:r>
        <w:r w:rsidR="00A207E3">
          <w:rPr>
            <w:rStyle w:val="Hypertextovprepojenie"/>
            <w:rFonts w:cs="Arial"/>
            <w:noProof/>
          </w:rPr>
          <w:t xml:space="preserve"> </w:t>
        </w:r>
        <w:r w:rsidR="00CB1600" w:rsidRPr="008364ED">
          <w:rPr>
            <w:rStyle w:val="Hypertextovprepojenie"/>
            <w:rFonts w:cs="Arial"/>
            <w:noProof/>
          </w:rPr>
          <w:t>PLÁN TECHNICKÝCH PREHLIADOK  KOMUNIKÁCIE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_Toc503881549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22</w:t>
        </w:r>
        <w:r w:rsidR="00CB1600" w:rsidRPr="008364ED">
          <w:rPr>
            <w:noProof/>
            <w:webHidden/>
          </w:rPr>
          <w:fldChar w:fldCharType="end"/>
        </w:r>
      </w:hyperlink>
    </w:p>
    <w:p w:rsidR="00CB1600" w:rsidRPr="008364ED" w:rsidRDefault="005473F9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881550" w:history="1">
        <w:r w:rsidR="00CB1600" w:rsidRPr="008364ED">
          <w:rPr>
            <w:rStyle w:val="Hypertextovprepojenie"/>
            <w:rFonts w:ascii="Symbol" w:hAnsi="Symbol" w:cs="Arial"/>
            <w:noProof/>
          </w:rPr>
          <w:t></w:t>
        </w:r>
        <w:r w:rsidR="00CB1600" w:rsidRPr="008364E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B1600" w:rsidRPr="008364ED">
          <w:rPr>
            <w:rStyle w:val="Hypertextovprepojenie"/>
            <w:rFonts w:cs="Arial"/>
            <w:noProof/>
          </w:rPr>
          <w:t>Príloha č. 3     SCHVAĽOVACÍ PROTOKOL</w:t>
        </w:r>
        <w:r w:rsidR="00CB1600" w:rsidRPr="008364ED">
          <w:rPr>
            <w:noProof/>
            <w:webHidden/>
          </w:rPr>
          <w:tab/>
        </w:r>
        <w:r w:rsidR="00CB1600" w:rsidRPr="008364ED">
          <w:rPr>
            <w:noProof/>
            <w:webHidden/>
          </w:rPr>
          <w:fldChar w:fldCharType="begin"/>
        </w:r>
        <w:r w:rsidR="00CB1600" w:rsidRPr="008364ED">
          <w:rPr>
            <w:noProof/>
            <w:webHidden/>
          </w:rPr>
          <w:instrText xml:space="preserve"> PAGEREF _Toc503881550 \h </w:instrText>
        </w:r>
        <w:r w:rsidR="00CB1600" w:rsidRPr="008364ED">
          <w:rPr>
            <w:noProof/>
            <w:webHidden/>
          </w:rPr>
        </w:r>
        <w:r w:rsidR="00CB1600" w:rsidRPr="008364ED">
          <w:rPr>
            <w:noProof/>
            <w:webHidden/>
          </w:rPr>
          <w:fldChar w:fldCharType="separate"/>
        </w:r>
        <w:r w:rsidR="00AA7FF9">
          <w:rPr>
            <w:noProof/>
            <w:webHidden/>
          </w:rPr>
          <w:t>23</w:t>
        </w:r>
        <w:r w:rsidR="00CB1600" w:rsidRPr="008364ED">
          <w:rPr>
            <w:noProof/>
            <w:webHidden/>
          </w:rPr>
          <w:fldChar w:fldCharType="end"/>
        </w:r>
      </w:hyperlink>
    </w:p>
    <w:p w:rsidR="00A82B9B" w:rsidRPr="00D07E34" w:rsidRDefault="004C4402" w:rsidP="00D66C94">
      <w:pPr>
        <w:jc w:val="center"/>
        <w:rPr>
          <w:rFonts w:cs="Arial"/>
        </w:rPr>
      </w:pPr>
      <w:r w:rsidRPr="00D07E34">
        <w:rPr>
          <w:rFonts w:cs="Arial"/>
        </w:rPr>
        <w:fldChar w:fldCharType="end"/>
      </w:r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0" w:name="_Toc255802451"/>
      <w:bookmarkStart w:id="1" w:name="_Toc255804217"/>
      <w:bookmarkStart w:id="2" w:name="_Toc255804949"/>
      <w:bookmarkStart w:id="3" w:name="_Toc436809805"/>
      <w:bookmarkStart w:id="4" w:name="_Toc503881512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0"/>
      <w:bookmarkEnd w:id="1"/>
      <w:bookmarkEnd w:id="2"/>
      <w:bookmarkEnd w:id="3"/>
      <w:bookmarkEnd w:id="4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5" w:name="_Toc503881513"/>
      <w:r w:rsidRPr="00D07E34">
        <w:rPr>
          <w:rFonts w:cs="Arial"/>
          <w:bCs/>
        </w:rPr>
        <w:t>ÚVOD</w:t>
      </w:r>
      <w:bookmarkEnd w:id="5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BC75FD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440788229"/>
      <w:bookmarkStart w:id="7" w:name="_Toc503881514"/>
      <w:r w:rsidRPr="00D07E34">
        <w:rPr>
          <w:rFonts w:cs="Arial"/>
          <w:bCs/>
        </w:rPr>
        <w:t>IDENTIFIKAČNÉ ÚDAJE</w:t>
      </w:r>
      <w:bookmarkEnd w:id="6"/>
      <w:bookmarkEnd w:id="7"/>
    </w:p>
    <w:p w:rsidR="00433697" w:rsidRPr="00433697" w:rsidRDefault="00433697" w:rsidP="00433697"/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  <w:r w:rsidR="005473F9">
        <w:rPr>
          <w:rFonts w:cs="Arial"/>
          <w:sz w:val="22"/>
          <w:szCs w:val="22"/>
        </w:rPr>
        <w:t xml:space="preserve"> fáza 2</w:t>
      </w:r>
    </w:p>
    <w:p w:rsidR="003A0730" w:rsidRPr="006E4243" w:rsidRDefault="001663E9" w:rsidP="006E4243">
      <w:pPr>
        <w:spacing w:before="60"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6E4243">
        <w:rPr>
          <w:rFonts w:cs="Arial"/>
          <w:sz w:val="22"/>
          <w:szCs w:val="22"/>
        </w:rPr>
        <w:t xml:space="preserve"> </w:t>
      </w:r>
    </w:p>
    <w:p w:rsidR="000539CA" w:rsidRPr="00D07E34" w:rsidRDefault="00430E0C" w:rsidP="006E4243">
      <w:pPr>
        <w:spacing w:line="276" w:lineRule="auto"/>
        <w:ind w:left="3540" w:hanging="3540"/>
        <w:jc w:val="left"/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5473F9" w:rsidRPr="005473F9">
        <w:rPr>
          <w:rFonts w:cs="Arial"/>
          <w:b/>
          <w:sz w:val="22"/>
          <w:szCs w:val="22"/>
        </w:rPr>
        <w:t>SO 130 Parkovisko a komunikácie pre nákladné autá (truck parking)</w:t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  <w:r w:rsidR="000539CA"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5473F9" w:rsidRPr="005473F9">
        <w:rPr>
          <w:rFonts w:cs="Arial"/>
        </w:rPr>
        <w:t>Lužianky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5473F9" w:rsidRPr="003C00DB" w:rsidRDefault="005473F9" w:rsidP="005473F9">
      <w:pPr>
        <w:spacing w:before="60" w:line="276" w:lineRule="auto"/>
        <w:rPr>
          <w:rFonts w:cs="Arial"/>
        </w:rPr>
      </w:pPr>
      <w:r w:rsidRPr="003C00DB">
        <w:rPr>
          <w:rFonts w:cs="Arial"/>
        </w:rPr>
        <w:t>Kategória cesty:</w:t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>
        <w:rPr>
          <w:rFonts w:cs="Arial"/>
        </w:rPr>
        <w:t>voľná šírka komunikácii 12,0 m</w:t>
      </w:r>
      <w:r w:rsidRPr="003C00DB">
        <w:rPr>
          <w:rFonts w:cs="Arial"/>
        </w:rPr>
        <w:t xml:space="preserve"> </w:t>
      </w:r>
    </w:p>
    <w:p w:rsidR="005473F9" w:rsidRDefault="005473F9" w:rsidP="005473F9">
      <w:pPr>
        <w:spacing w:before="60" w:line="276" w:lineRule="auto"/>
        <w:rPr>
          <w:rFonts w:cs="Arial"/>
        </w:rPr>
      </w:pP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 w:rsidRPr="003C00DB">
        <w:rPr>
          <w:rFonts w:cs="Arial"/>
        </w:rPr>
        <w:tab/>
      </w:r>
      <w:r>
        <w:rPr>
          <w:rFonts w:cs="Arial"/>
        </w:rPr>
        <w:t>Chodník šírky 2,0 m</w:t>
      </w:r>
    </w:p>
    <w:p w:rsidR="005473F9" w:rsidRDefault="005473F9" w:rsidP="005473F9">
      <w:pPr>
        <w:spacing w:before="60"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Rozmer parkovacieho miesta pre NA: 3,5 x 22 m</w:t>
      </w:r>
    </w:p>
    <w:p w:rsidR="005473F9" w:rsidRDefault="005473F9" w:rsidP="005473F9">
      <w:pPr>
        <w:spacing w:before="60" w:line="276" w:lineRule="auto"/>
        <w:ind w:left="2832" w:firstLine="708"/>
        <w:rPr>
          <w:rFonts w:cs="Arial"/>
          <w:b/>
          <w:bCs/>
          <w:i/>
        </w:rPr>
      </w:pPr>
      <w:r w:rsidRPr="00485E44">
        <w:rPr>
          <w:rFonts w:cs="Arial"/>
        </w:rPr>
        <w:t>Rozmer parkovacieho miesta pre OA: 2,4 x 5,5 m</w:t>
      </w:r>
    </w:p>
    <w:p w:rsidR="005473F9" w:rsidRDefault="005473F9" w:rsidP="005473F9">
      <w:pPr>
        <w:spacing w:line="276" w:lineRule="auto"/>
        <w:rPr>
          <w:rFonts w:cs="Arial"/>
          <w:b/>
          <w:bCs/>
          <w:i/>
        </w:rPr>
      </w:pPr>
    </w:p>
    <w:p w:rsidR="005473F9" w:rsidRPr="00553DF3" w:rsidRDefault="005473F9" w:rsidP="005473F9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  <w:i/>
        </w:rPr>
        <w:t xml:space="preserve">Budúci správca objektu : </w:t>
      </w:r>
      <w:r>
        <w:rPr>
          <w:rFonts w:cs="Arial"/>
          <w:b/>
          <w:bCs/>
          <w:i/>
        </w:rPr>
        <w:tab/>
      </w:r>
      <w:r>
        <w:rPr>
          <w:rFonts w:cs="Arial"/>
          <w:b/>
          <w:bCs/>
          <w:i/>
        </w:rPr>
        <w:tab/>
      </w:r>
      <w:r w:rsidRPr="003F7CA2">
        <w:rPr>
          <w:rFonts w:cs="Arial"/>
        </w:rPr>
        <w:t>MH Invest, s.r.o.</w:t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Miletičova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8" w:name="_Toc473222802"/>
      <w:r w:rsidR="00D25D7E" w:rsidRPr="00D07E34">
        <w:rPr>
          <w:rFonts w:cs="Arial"/>
        </w:rPr>
        <w:t>STRABAG s.r.o., Mlynské Nivy 61/A, 825 18 Bratislava</w:t>
      </w:r>
      <w:bookmarkEnd w:id="8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9" w:name="_Toc483989208"/>
      <w:bookmarkStart w:id="10" w:name="_Toc485646333"/>
      <w:bookmarkStart w:id="11" w:name="_Toc503861309"/>
      <w:bookmarkStart w:id="12" w:name="_Toc503861453"/>
      <w:bookmarkStart w:id="13" w:name="_Toc503881515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>Ing. Jozef Rovňan</w:t>
      </w:r>
      <w:bookmarkEnd w:id="9"/>
      <w:bookmarkEnd w:id="10"/>
      <w:bookmarkEnd w:id="11"/>
      <w:bookmarkEnd w:id="12"/>
      <w:bookmarkEnd w:id="13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531592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5473F9" w:rsidRDefault="0073755B" w:rsidP="005473F9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6E4243" w:rsidRPr="00D07E34" w:rsidRDefault="006E4243" w:rsidP="005473F9">
      <w:pPr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4" w:name="_Toc432424050"/>
      <w:bookmarkStart w:id="15" w:name="_Toc503881516"/>
      <w:r w:rsidRPr="00D07E34">
        <w:rPr>
          <w:rFonts w:cs="Arial"/>
          <w:bCs/>
        </w:rPr>
        <w:t>DOBA PLATNOSTI</w:t>
      </w:r>
      <w:bookmarkEnd w:id="14"/>
      <w:bookmarkEnd w:id="15"/>
    </w:p>
    <w:p w:rsidR="00BF27C7" w:rsidRPr="00D07E34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6" w:name="_Toc432424051"/>
      <w:bookmarkStart w:id="17" w:name="_Toc503881517"/>
      <w:r w:rsidRPr="00D07E34">
        <w:rPr>
          <w:rFonts w:cs="Arial"/>
          <w:b/>
          <w:bCs/>
        </w:rPr>
        <w:t>Od odovzdania stavby (objektu) počas záručnej doby vo vzťahu zhotoviteľ -</w:t>
      </w:r>
      <w:r w:rsidR="00433BE8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>obstarávateľ.</w:t>
      </w:r>
      <w:bookmarkEnd w:id="16"/>
      <w:bookmarkEnd w:id="17"/>
    </w:p>
    <w:p w:rsidR="00D66C94" w:rsidRPr="00D07E34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433BE8" w:rsidRDefault="000D380C" w:rsidP="00D66C94">
      <w:pPr>
        <w:keepNext/>
        <w:autoSpaceDE/>
        <w:autoSpaceDN/>
        <w:jc w:val="left"/>
        <w:outlineLvl w:val="0"/>
        <w:rPr>
          <w:rFonts w:cs="Arial"/>
          <w:bCs/>
        </w:rPr>
      </w:pPr>
      <w:bookmarkStart w:id="18" w:name="_Toc432424052"/>
      <w:bookmarkStart w:id="19" w:name="_Toc503881518"/>
      <w:r w:rsidRPr="00D07E34">
        <w:rPr>
          <w:rFonts w:cs="Arial"/>
          <w:b/>
          <w:bCs/>
        </w:rPr>
        <w:t>Po uplynutí záručnej doby po dobu technickej životnosti vo vzťahu obstarávate</w:t>
      </w:r>
      <w:r w:rsidR="000539CA" w:rsidRPr="00D07E34">
        <w:rPr>
          <w:rFonts w:cs="Arial"/>
          <w:b/>
          <w:bCs/>
        </w:rPr>
        <w:t>ľ</w:t>
      </w:r>
      <w:r w:rsidR="00CB1600">
        <w:rPr>
          <w:rFonts w:cs="Arial"/>
          <w:b/>
          <w:bCs/>
        </w:rPr>
        <w:t xml:space="preserve"> - </w:t>
      </w:r>
      <w:r w:rsidRPr="00D07E34">
        <w:rPr>
          <w:rFonts w:cs="Arial"/>
          <w:b/>
          <w:bCs/>
        </w:rPr>
        <w:t>užívateľ.</w:t>
      </w:r>
      <w:bookmarkEnd w:id="18"/>
      <w:bookmarkEnd w:id="19"/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0" w:name="_Toc432424053"/>
      <w:bookmarkStart w:id="21" w:name="_Toc503881519"/>
      <w:r w:rsidRPr="00D07E34">
        <w:rPr>
          <w:rFonts w:cs="Arial"/>
          <w:bCs/>
        </w:rPr>
        <w:lastRenderedPageBreak/>
        <w:t>PODKLADY A SÚVISIACA DOKUMENTÁCIA:</w:t>
      </w:r>
      <w:bookmarkEnd w:id="20"/>
      <w:bookmarkEnd w:id="21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2" w:name="_Toc503881520"/>
      <w:r w:rsidRPr="00D07E34">
        <w:rPr>
          <w:rFonts w:cs="Arial"/>
          <w:b/>
          <w:bCs/>
        </w:rPr>
        <w:t>Citované a súvisiace normy</w:t>
      </w:r>
      <w:bookmarkEnd w:id="22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>Navrhovanie objektov na poddolovanom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  <w:t>Cementobetónové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>Asfaltové zmesi. Požiadavky na materiály. Časť 5: Asfaltový koberec mastixový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>Asfaltové zmesi. Požiadavky na materiály. Časť 8: R-materiál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3" w:name="_Toc432424055"/>
      <w:bookmarkStart w:id="24" w:name="_Toc503881521"/>
      <w:r w:rsidRPr="00D07E34">
        <w:rPr>
          <w:rFonts w:cs="Arial"/>
          <w:b/>
        </w:rPr>
        <w:t>Zákony, vyhlášky</w:t>
      </w:r>
      <w:bookmarkEnd w:id="23"/>
      <w:bookmarkEnd w:id="24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5" w:name="_Toc432424056"/>
      <w:bookmarkStart w:id="26" w:name="_Toc50388152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5"/>
      <w:bookmarkEnd w:id="26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konštrukcií vozoviek pre osové zaťaženie 115 kN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ťaženého predrveného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„Vloššák“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Podpovrchové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Zvodidlá na pozemných komunikáciách. Zaťaženie, 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Plán kvality na proces aplikácie vodorovných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Všeobecné zásady na použitie retroreflexných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r w:rsidR="000E6ADF" w:rsidRPr="00D07E34">
                <w:rPr>
                  <w:rFonts w:ascii="Helvetica" w:hAnsi="Helvetica" w:cs="Helvetica"/>
                </w:rPr>
                <w:t>Vystrojovacie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Riadenie kvality hutnených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horečnatého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>Navrhovanie debarierizačných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>Využitie Georadaru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>Meranie a hodnotenie nerovnosti vozoviek pomocou zariadenia Profilograph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>Špeciálna úprava povrchu betónovej mostovky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>Použitie geosyntetických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>Katalóg porúch vozoviek s cementobetónovým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>Systém hospodárenia s mostami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>Diagnostika a hodnotenie stavu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>Návrh rehabilitácie cementobetónových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>Centrálny riadiaci systém a vizualizácia-tunely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>Navrhovanie cementobetónových vozoviek na cestných komunikáciach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>Projektovanie turbo-okružných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>Použitie smerových stĺpikov a odrážačov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>Stanovenie tried a minimálnych hodnôt retroreflexných materiálov s mikroprizmatickou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7" w:name="_Toc255802459"/>
      <w:bookmarkStart w:id="28" w:name="_Toc432424057"/>
      <w:bookmarkStart w:id="29" w:name="_Toc503881523"/>
      <w:r w:rsidRPr="00D07E34">
        <w:rPr>
          <w:rFonts w:cs="Arial"/>
          <w:b/>
        </w:rPr>
        <w:t>Zoznam platných technicko -  kvalitatívnych podmienok</w:t>
      </w:r>
      <w:bookmarkEnd w:id="27"/>
      <w:bookmarkEnd w:id="28"/>
      <w:bookmarkEnd w:id="29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Kamerový dohľad, videodetekcia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0" w:name="_Toc503881524"/>
      <w:r w:rsidRPr="00D07E34">
        <w:rPr>
          <w:rFonts w:cs="Arial"/>
          <w:b/>
          <w:bCs/>
        </w:rPr>
        <w:t>Materiálové katalógové listy - doplnok k TKP</w:t>
      </w:r>
      <w:bookmarkEnd w:id="30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>Dodatok č. 1/2016 ku KLEaZ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KLEaZ 1/2007 KLEaZ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5473F9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1" w:name="_Toc50388152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1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5473F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5473F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5473F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5473F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5473F9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</w:t>
      </w:r>
      <w:proofErr w:type="spellStart"/>
      <w:r w:rsidRPr="00D07E34">
        <w:rPr>
          <w:rFonts w:cs="Arial"/>
        </w:rPr>
        <w:t>Hakom</w:t>
      </w:r>
      <w:proofErr w:type="spellEnd"/>
      <w:r w:rsidRPr="00D07E34">
        <w:rPr>
          <w:rFonts w:cs="Arial"/>
        </w:rPr>
        <w:t xml:space="preserve">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Birsta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MegaRail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Voest-Alpine,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</w:t>
      </w:r>
      <w:proofErr w:type="spellStart"/>
      <w:r w:rsidRPr="00D07E34">
        <w:rPr>
          <w:rFonts w:cs="Arial"/>
        </w:rPr>
        <w:t>Doprastavu</w:t>
      </w:r>
      <w:proofErr w:type="spellEnd"/>
      <w:r w:rsidRPr="00D07E34">
        <w:rPr>
          <w:rFonts w:cs="Arial"/>
        </w:rPr>
        <w:t xml:space="preserve">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Voest-Alpine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>Aktuálne platné katalógové  listy sa nachádzajú na web stránke ssc.sk.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58"/>
      <w:bookmarkStart w:id="33" w:name="_Toc503881526"/>
      <w:r w:rsidRPr="00D07E34">
        <w:rPr>
          <w:rFonts w:cs="Arial"/>
          <w:bCs/>
        </w:rPr>
        <w:lastRenderedPageBreak/>
        <w:t>ÚČEL</w:t>
      </w:r>
      <w:bookmarkEnd w:id="32"/>
      <w:bookmarkEnd w:id="33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9"/>
      <w:bookmarkStart w:id="35" w:name="_Toc503881527"/>
      <w:r w:rsidRPr="00D07E34">
        <w:rPr>
          <w:rFonts w:cs="Arial"/>
          <w:bCs/>
        </w:rPr>
        <w:t>SMERNÝ OBSAH MANUÁLU</w:t>
      </w:r>
      <w:bookmarkEnd w:id="34"/>
      <w:bookmarkEnd w:id="35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60"/>
      <w:bookmarkStart w:id="37" w:name="_Toc503881528"/>
      <w:r w:rsidRPr="00D07E34">
        <w:rPr>
          <w:rFonts w:cs="Arial"/>
          <w:bCs/>
        </w:rPr>
        <w:t>POUŽÍVANIE MANUÁLU</w:t>
      </w:r>
      <w:bookmarkEnd w:id="36"/>
      <w:bookmarkEnd w:id="37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1"/>
      <w:bookmarkStart w:id="39" w:name="_Toc503881529"/>
      <w:r w:rsidRPr="00D07E34">
        <w:rPr>
          <w:rFonts w:cs="Arial"/>
          <w:bCs/>
        </w:rPr>
        <w:t>ZÁVÄZNÝ OBSAH MANUÁLU UŽÍVANIA STAVBY (OBJEKTU)</w:t>
      </w:r>
      <w:bookmarkEnd w:id="38"/>
      <w:bookmarkEnd w:id="39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0" w:name="_Toc432424062"/>
      <w:bookmarkStart w:id="41" w:name="_Toc503881530"/>
      <w:r w:rsidRPr="00D07E34">
        <w:rPr>
          <w:rFonts w:cs="Arial"/>
          <w:b/>
        </w:rPr>
        <w:t>8.1   Popis skutočného stavu objektu</w:t>
      </w:r>
      <w:bookmarkEnd w:id="40"/>
      <w:bookmarkEnd w:id="41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3"/>
      <w:bookmarkStart w:id="43" w:name="_Toc503881531"/>
      <w:r w:rsidRPr="00D07E34">
        <w:rPr>
          <w:rFonts w:cs="Arial"/>
          <w:b/>
        </w:rPr>
        <w:t>8.1.1  Zhotoviteľ odovzdá v rámci preberacieho konania obstarávateľovi:</w:t>
      </w:r>
      <w:bookmarkEnd w:id="42"/>
      <w:bookmarkEnd w:id="43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4"/>
      <w:bookmarkStart w:id="45" w:name="_Toc503881532"/>
      <w:r w:rsidRPr="00D07E34">
        <w:rPr>
          <w:rFonts w:cs="Arial"/>
          <w:b/>
        </w:rPr>
        <w:t>8.1.2 Povinnosti prevádzkovateľa:</w:t>
      </w:r>
      <w:bookmarkEnd w:id="44"/>
      <w:bookmarkEnd w:id="45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lastRenderedPageBreak/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6" w:name="_Toc432424065"/>
      <w:bookmarkStart w:id="47" w:name="_Toc503881533"/>
      <w:r w:rsidRPr="00D07E34">
        <w:rPr>
          <w:rFonts w:cs="Arial"/>
          <w:b/>
        </w:rPr>
        <w:t xml:space="preserve">8.2  Pravidlá užívania a údržby </w:t>
      </w:r>
      <w:bookmarkEnd w:id="46"/>
      <w:r w:rsidR="009401FC" w:rsidRPr="00D07E34">
        <w:rPr>
          <w:rFonts w:cs="Arial"/>
          <w:b/>
        </w:rPr>
        <w:t>komunikácie</w:t>
      </w:r>
      <w:bookmarkEnd w:id="47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8" w:name="_Toc432424066"/>
      <w:bookmarkStart w:id="49" w:name="_Toc503881534"/>
      <w:r w:rsidRPr="00D07E34">
        <w:rPr>
          <w:rFonts w:cs="Arial"/>
          <w:b/>
        </w:rPr>
        <w:t>8.2.1 Nepretržitú odbornú technickú údržbu</w:t>
      </w:r>
      <w:bookmarkEnd w:id="48"/>
      <w:bookmarkEnd w:id="49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závady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je činnosť, ktorou sa z povrchu vozovky odstraňujú nečistoty, odpady a nežiadúce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7"/>
      <w:bookmarkStart w:id="51" w:name="_Toc503881535"/>
      <w:r w:rsidRPr="00D07E34">
        <w:rPr>
          <w:rFonts w:cs="Arial"/>
          <w:b/>
          <w:bCs/>
        </w:rPr>
        <w:t>8.2.2 Opatrenia na zabezpečenie premávky na poškodených úsekoch</w:t>
      </w:r>
      <w:bookmarkEnd w:id="50"/>
      <w:r w:rsidR="0058008B" w:rsidRPr="00D07E34">
        <w:rPr>
          <w:rFonts w:cs="Arial"/>
          <w:b/>
          <w:bCs/>
        </w:rPr>
        <w:t xml:space="preserve"> komunikácie</w:t>
      </w:r>
      <w:bookmarkEnd w:id="51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2" w:name="_Toc432424068"/>
      <w:bookmarkStart w:id="53" w:name="_Toc503881536"/>
      <w:r w:rsidRPr="00D07E34">
        <w:rPr>
          <w:rFonts w:cs="Arial"/>
          <w:b/>
        </w:rPr>
        <w:t>8.2.3 Podkladom pre výkon údržby a opráv sú najmä:</w:t>
      </w:r>
      <w:bookmarkEnd w:id="52"/>
      <w:bookmarkEnd w:id="53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>a/ Evidencia stavu komunikácie v pôsobnosti správcu,  využitím výstupných zostáv evidencie cestnej databanky, alebo pasportu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69"/>
      <w:bookmarkStart w:id="55" w:name="_Toc503881537"/>
      <w:r w:rsidRPr="00D07E34">
        <w:rPr>
          <w:rFonts w:cs="Arial"/>
          <w:b/>
          <w:bCs/>
        </w:rPr>
        <w:t xml:space="preserve">8.2.4  Technicko-organizačné zabezpečenie údržby </w:t>
      </w:r>
      <w:bookmarkEnd w:id="54"/>
      <w:r w:rsidR="00111D3A" w:rsidRPr="00D07E34">
        <w:rPr>
          <w:rFonts w:cs="Arial"/>
          <w:b/>
          <w:bCs/>
        </w:rPr>
        <w:t>komunikácie</w:t>
      </w:r>
      <w:bookmarkEnd w:id="55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6" w:name="_Toc432424070"/>
      <w:bookmarkStart w:id="57" w:name="_Toc50388153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56"/>
      <w:r w:rsidR="00111D3A" w:rsidRPr="00D07E34">
        <w:rPr>
          <w:rFonts w:cs="Arial"/>
          <w:b/>
          <w:bCs/>
        </w:rPr>
        <w:t>komunikácie</w:t>
      </w:r>
      <w:bookmarkEnd w:id="5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8" w:name="_Toc432424071"/>
      <w:bookmarkStart w:id="59" w:name="_Toc503881539"/>
      <w:r w:rsidRPr="00D07E34">
        <w:rPr>
          <w:rFonts w:cs="Arial"/>
          <w:b/>
        </w:rPr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58"/>
      <w:bookmarkEnd w:id="59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2"/>
      <w:bookmarkStart w:id="61" w:name="_Toc503881540"/>
      <w:r w:rsidRPr="00D07E34">
        <w:rPr>
          <w:rFonts w:cs="Arial"/>
          <w:b/>
        </w:rPr>
        <w:lastRenderedPageBreak/>
        <w:t>8.3.2  Bežné prehliadky</w:t>
      </w:r>
      <w:bookmarkEnd w:id="60"/>
      <w:bookmarkEnd w:id="61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3"/>
      <w:bookmarkStart w:id="63" w:name="_Toc503881541"/>
      <w:r w:rsidRPr="00D07E34">
        <w:rPr>
          <w:rFonts w:cs="Arial"/>
          <w:b/>
        </w:rPr>
        <w:t>8.3.3 Hlavné prehliadky</w:t>
      </w:r>
      <w:bookmarkEnd w:id="62"/>
      <w:bookmarkEnd w:id="63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stavebno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závad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4" w:name="_Toc432424074"/>
      <w:bookmarkStart w:id="65" w:name="_Toc503881542"/>
      <w:r w:rsidRPr="00D07E34">
        <w:rPr>
          <w:rFonts w:cs="Arial"/>
          <w:b/>
        </w:rPr>
        <w:t>8.3.4 Mimoriadne prehliadky</w:t>
      </w:r>
      <w:bookmarkEnd w:id="64"/>
      <w:bookmarkEnd w:id="65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5"/>
      <w:bookmarkStart w:id="67" w:name="_Toc503881543"/>
      <w:r w:rsidRPr="00D07E34">
        <w:rPr>
          <w:rFonts w:cs="Arial"/>
          <w:b/>
        </w:rPr>
        <w:t xml:space="preserve">8.3.5 Vyhodnotenie prehliadok </w:t>
      </w:r>
      <w:bookmarkEnd w:id="66"/>
      <w:r w:rsidR="0066294F" w:rsidRPr="00D07E34">
        <w:rPr>
          <w:rFonts w:cs="Arial"/>
          <w:b/>
        </w:rPr>
        <w:t>komunikácie</w:t>
      </w:r>
      <w:bookmarkEnd w:id="67"/>
    </w:p>
    <w:p w:rsidR="007B789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Ak sa preukázateľne prejavujú len v obrusnej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8" w:name="_Toc432424076"/>
      <w:bookmarkStart w:id="69" w:name="_Toc50388154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68"/>
      <w:bookmarkEnd w:id="69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0" w:name="_Toc432424077"/>
      <w:bookmarkStart w:id="71" w:name="_Toc503881545"/>
      <w:r w:rsidRPr="00D07E34">
        <w:rPr>
          <w:rFonts w:cs="Arial"/>
          <w:b/>
        </w:rPr>
        <w:t>8.4.1 Údržba a opravy všeobecne</w:t>
      </w:r>
      <w:bookmarkEnd w:id="70"/>
      <w:bookmarkEnd w:id="71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udržovateľnosťou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78"/>
      <w:bookmarkStart w:id="73" w:name="_Toc503881546"/>
      <w:r w:rsidRPr="00D07E34">
        <w:rPr>
          <w:rFonts w:cs="Arial"/>
          <w:b/>
        </w:rPr>
        <w:lastRenderedPageBreak/>
        <w:t xml:space="preserve">8.4.2 Pravidlá údržby </w:t>
      </w:r>
      <w:bookmarkEnd w:id="72"/>
      <w:r w:rsidR="00FB51EF" w:rsidRPr="00D07E34">
        <w:rPr>
          <w:rFonts w:cs="Arial"/>
          <w:b/>
        </w:rPr>
        <w:t>komunikácie</w:t>
      </w:r>
      <w:bookmarkEnd w:id="73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telesa komunikácií (svahy, priekopy, rigoly, priepusty, trativody, kanalizácie, oporné, zárubne a obkladné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(vysprávky výmrazkov,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444DF6" w:rsidRDefault="00444DF6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611DD3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36411A" w:rsidRDefault="0036411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36411A" w:rsidRDefault="0036411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36411A" w:rsidRPr="00444DF6" w:rsidRDefault="0036411A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>(zálievka trhlín, škár a vysprávka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Vysprávka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>(impregnácia povrchu, zalievanie škár a trhlín, vysprávka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staničenia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Likvidácia buriny, úprava zatrávnených svahov, drenážne rebrá, prídlažby,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lastRenderedPageBreak/>
        <w:t>Údržba súčastí komunikácií, napr. oplotenia, zásobníkov a samoobslužných skládok údržbových (posypových) hmôt, zabudovaných snehových zábran, prievozov, brodov, ekokošov, ekomatracov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>Súvislá údržba stavebnej povahy zahrňuje plošné alebo dĺžkovo ucelené práce väčšieho rozsahu ako 50 bm.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nivelety,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údržba existujúceho bezpečnostného zariadenia (zábradlia, zvodidlá, smerové stĺpiky, odrazné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sanácia výmrazkov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r w:rsidRPr="00D07E34">
        <w:rPr>
          <w:rFonts w:cs="Arial"/>
        </w:rPr>
        <w:t>udržovacími uzatváracími, regeneračnými nátermi a postrekmi, podľa STN 73 6129, kalovými vrstvami, podľa STN EN 12273:2009-02 (73 6168) a tenkými asfaltovými kobercami, mikrokobercami,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zdrsňovacími nátermi, výmenou obrusnej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Odstránenie výmrazkov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lastRenderedPageBreak/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>a/ Odstraňovanie (zmierňovanie) závad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4" w:name="_Toc432424079"/>
      <w:bookmarkStart w:id="75" w:name="_Toc50388154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74"/>
      <w:bookmarkEnd w:id="75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Opravou uvedeného rozsahu (zosilnenie, výmena krytových,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a/ Zosilenie vozovky a krajníc položením ďalších konštrukčných vrstiev, zriadenie asfaltových vrstiev na štrkových vozovkách, zriadenie nového alebo výmenu existujúceho krytu asfaltovými zmesami nad 30 mm, predlažba dlažbových vozoviek v úseku dlhšom ako 100 m, prípadne zakrytie a zosilenie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>c/ Odstránenie zosuvov, spevňovanie hornín v zárezoch a odrezoch: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lastRenderedPageBreak/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e/ Obnova cestných objektov (priepustov, obmuroviek, záchytných múrov a rigolov) výmenou korodovaných kameňov, betónových rúr, domurovaním alebo znovupostavením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27105A">
        <w:rPr>
          <w:rFonts w:cs="Arial"/>
        </w:rPr>
        <w:t>november</w:t>
      </w:r>
      <w:r w:rsidR="00E074EC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Pr="006861E3">
        <w:rPr>
          <w:rFonts w:cs="Arial"/>
          <w:b/>
          <w:i/>
        </w:rPr>
        <w:t xml:space="preserve">Ing. </w:t>
      </w:r>
      <w:r w:rsidR="006861E3" w:rsidRPr="006861E3">
        <w:rPr>
          <w:rFonts w:cs="Arial"/>
          <w:b/>
          <w:i/>
        </w:rPr>
        <w:t>Kristián Nitriansky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0F2E4E" w:rsidRDefault="000F2E4E" w:rsidP="005A3069">
      <w:pPr>
        <w:adjustRightInd w:val="0"/>
        <w:ind w:left="576"/>
        <w:rPr>
          <w:rFonts w:cs="Arial"/>
        </w:rPr>
      </w:pPr>
    </w:p>
    <w:p w:rsidR="00A35E85" w:rsidRDefault="00A35E85" w:rsidP="005A3069">
      <w:pPr>
        <w:adjustRightInd w:val="0"/>
        <w:ind w:left="576"/>
        <w:rPr>
          <w:rFonts w:cs="Arial"/>
        </w:rPr>
      </w:pPr>
    </w:p>
    <w:p w:rsidR="0031473A" w:rsidRPr="00D07E34" w:rsidRDefault="0031473A" w:rsidP="002056FB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6" w:name="_Toc432424080"/>
      <w:bookmarkStart w:id="77" w:name="_Toc503881548"/>
      <w:r w:rsidRPr="00D07E34">
        <w:rPr>
          <w:rFonts w:cs="Arial"/>
          <w:b/>
        </w:rPr>
        <w:lastRenderedPageBreak/>
        <w:t>Príloha č. 1</w:t>
      </w:r>
      <w:bookmarkStart w:id="78" w:name="_Toc431915525"/>
      <w:r w:rsidRPr="00D07E34">
        <w:rPr>
          <w:rFonts w:cs="Arial"/>
          <w:b/>
        </w:rPr>
        <w:t xml:space="preserve">    PLÁN ÚDRŽBY</w:t>
      </w:r>
      <w:bookmarkEnd w:id="78"/>
      <w:r w:rsidRPr="00D07E34">
        <w:rPr>
          <w:rFonts w:cs="Arial"/>
          <w:b/>
        </w:rPr>
        <w:t xml:space="preserve"> </w:t>
      </w:r>
      <w:bookmarkEnd w:id="76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77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fáza 2</w:t>
      </w:r>
      <w:r w:rsidRPr="009D2DAC">
        <w:rPr>
          <w:rFonts w:cs="Arial"/>
          <w:iCs/>
        </w:rPr>
        <w:t xml:space="preserve">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6E4243" w:rsidRPr="006E4243">
        <w:rPr>
          <w:rFonts w:cs="Arial"/>
        </w:rPr>
        <w:t>SO 130 Parkovisko a komunikácie pre nákladné autá</w:t>
      </w:r>
      <w:r w:rsidR="006E4243">
        <w:rPr>
          <w:rFonts w:cs="Arial"/>
        </w:rPr>
        <w:t xml:space="preserve"> </w:t>
      </w:r>
      <w:r w:rsidR="006E4243" w:rsidRPr="006E4243">
        <w:rPr>
          <w:rFonts w:cs="Arial"/>
        </w:rPr>
        <w:t xml:space="preserve">(truck parking)          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79" w:name="_Toc431915526"/>
      <w:r w:rsidRPr="009D2DAC">
        <w:rPr>
          <w:rFonts w:cs="Arial"/>
          <w:b/>
        </w:rPr>
        <w:t>Katalóg úkonov pri údržbe</w:t>
      </w:r>
      <w:bookmarkEnd w:id="79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0" w:name="_Toc432424081"/>
      <w:bookmarkStart w:id="81" w:name="_Toc503881549"/>
      <w:r w:rsidRPr="00D07E34">
        <w:rPr>
          <w:rFonts w:cs="Arial"/>
          <w:b/>
        </w:rPr>
        <w:lastRenderedPageBreak/>
        <w:t>Príloha č. 2</w:t>
      </w:r>
      <w:bookmarkStart w:id="82" w:name="_Toc431915528"/>
      <w:r w:rsidRPr="00D07E34">
        <w:rPr>
          <w:rFonts w:cs="Arial"/>
          <w:b/>
        </w:rPr>
        <w:t xml:space="preserve">   PLÁN TECHNICKÝCH PREHLIADOK</w:t>
      </w:r>
      <w:bookmarkEnd w:id="82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80"/>
      <w:r w:rsidR="00FE5FEB" w:rsidRPr="00D07E34">
        <w:rPr>
          <w:rFonts w:cs="Arial"/>
          <w:b/>
        </w:rPr>
        <w:t>KOMUNIKÁCIE</w:t>
      </w:r>
      <w:bookmarkEnd w:id="81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>Príprava strategického parku Nitra</w:t>
      </w:r>
      <w:r w:rsidR="00616755">
        <w:rPr>
          <w:rFonts w:cs="Arial"/>
          <w:iCs/>
        </w:rPr>
        <w:t xml:space="preserve"> fáza 2</w:t>
      </w:r>
      <w:r w:rsidRPr="009D2DAC">
        <w:rPr>
          <w:rFonts w:cs="Arial"/>
          <w:iCs/>
        </w:rPr>
        <w:t xml:space="preserve">, </w:t>
      </w:r>
      <w:bookmarkStart w:id="83" w:name="_GoBack"/>
      <w:bookmarkEnd w:id="83"/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6E4243" w:rsidRPr="006E4243">
        <w:rPr>
          <w:rFonts w:cs="Arial"/>
        </w:rPr>
        <w:t>SO 130 Parkovisko a komunikácie pre nákladné autá</w:t>
      </w:r>
      <w:r w:rsidR="006E4243">
        <w:rPr>
          <w:rFonts w:cs="Arial"/>
        </w:rPr>
        <w:t xml:space="preserve"> </w:t>
      </w:r>
      <w:r w:rsidR="006E4243" w:rsidRPr="006E4243">
        <w:rPr>
          <w:rFonts w:cs="Arial"/>
        </w:rPr>
        <w:t xml:space="preserve">(truck parking)          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84" w:name="_Toc431915529"/>
      <w:r w:rsidRPr="0081303A">
        <w:rPr>
          <w:rFonts w:cs="Arial"/>
          <w:b/>
        </w:rPr>
        <w:t>Katalóg kontrolných úkonov pri technických prehliadkach</w:t>
      </w:r>
      <w:bookmarkEnd w:id="84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7B789A" w:rsidRDefault="007B789A" w:rsidP="00D66C94">
      <w:pPr>
        <w:autoSpaceDE/>
        <w:autoSpaceDN/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AA647E" w:rsidRPr="00D07E34" w:rsidRDefault="00AA647E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5" w:name="_Toc50388155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85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  <w:r w:rsidR="00B17102">
        <w:rPr>
          <w:rFonts w:cs="Arial"/>
          <w:b/>
          <w:iCs/>
        </w:rPr>
        <w:t xml:space="preserve"> fáza 2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6F6361" w:rsidRPr="00D07E34" w:rsidRDefault="002056FB" w:rsidP="002056FB">
      <w:pPr>
        <w:jc w:val="left"/>
        <w:rPr>
          <w:rFonts w:cs="Arial"/>
          <w:iCs/>
        </w:rPr>
      </w:pPr>
      <w:r>
        <w:rPr>
          <w:rFonts w:cs="Arial"/>
          <w:szCs w:val="28"/>
        </w:rPr>
        <w:t xml:space="preserve">Objekt                       </w:t>
      </w:r>
      <w:r>
        <w:rPr>
          <w:rFonts w:cs="Arial"/>
          <w:iCs/>
        </w:rPr>
        <w:t xml:space="preserve">    </w:t>
      </w:r>
      <w:r w:rsidR="00AA647E" w:rsidRPr="00D07E34">
        <w:rPr>
          <w:rFonts w:cs="Arial"/>
          <w:iCs/>
        </w:rPr>
        <w:t xml:space="preserve">  </w:t>
      </w:r>
      <w:r w:rsidR="00CF71B0">
        <w:rPr>
          <w:rFonts w:cs="Arial"/>
          <w:iCs/>
        </w:rPr>
        <w:t xml:space="preserve">     </w:t>
      </w:r>
      <w:r w:rsidR="00AA647E" w:rsidRPr="00D07E34">
        <w:rPr>
          <w:rFonts w:cs="Arial"/>
          <w:iCs/>
        </w:rPr>
        <w:t xml:space="preserve">  :   </w:t>
      </w:r>
      <w:r w:rsidR="00AA647E" w:rsidRPr="00D07E34">
        <w:rPr>
          <w:rFonts w:cs="Arial"/>
          <w:iCs/>
        </w:rPr>
        <w:tab/>
      </w:r>
      <w:r w:rsidR="009F0B79" w:rsidRPr="009F0B79">
        <w:rPr>
          <w:rFonts w:cs="Arial"/>
          <w:b/>
        </w:rPr>
        <w:t xml:space="preserve">SO 130 Parkovisko a komunikácie pre nákladné autá   </w:t>
      </w:r>
      <w:r w:rsidR="003F7CA2">
        <w:rPr>
          <w:rFonts w:cs="Arial"/>
          <w:b/>
        </w:rPr>
        <w:tab/>
      </w:r>
      <w:r w:rsidR="004F6ADB">
        <w:rPr>
          <w:rFonts w:cs="Arial"/>
          <w:b/>
        </w:rPr>
        <w:tab/>
      </w:r>
      <w:r w:rsidR="004F6ADB">
        <w:rPr>
          <w:rFonts w:cs="Arial"/>
          <w:b/>
        </w:rPr>
        <w:tab/>
      </w:r>
      <w:r w:rsidR="004F6ADB">
        <w:rPr>
          <w:rFonts w:cs="Arial"/>
          <w:b/>
        </w:rPr>
        <w:tab/>
        <w:t xml:space="preserve"> </w:t>
      </w:r>
      <w:r w:rsidR="009F0B79">
        <w:rPr>
          <w:rFonts w:cs="Arial"/>
          <w:b/>
        </w:rPr>
        <w:t xml:space="preserve">            (truck parking)</w:t>
      </w:r>
      <w:r w:rsidR="004F6ADB">
        <w:rPr>
          <w:rFonts w:cs="Arial"/>
          <w:b/>
        </w:rPr>
        <w:t xml:space="preserve">          </w:t>
      </w:r>
    </w:p>
    <w:p w:rsidR="00AA647E" w:rsidRPr="00D07E34" w:rsidRDefault="00AA647E" w:rsidP="006F6361">
      <w:pPr>
        <w:autoSpaceDE/>
        <w:autoSpaceDN/>
        <w:rPr>
          <w:rFonts w:cs="Arial"/>
          <w:b/>
          <w:iCs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  <w:t>Miletičova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086AE2" w:rsidRPr="00DB254E" w:rsidRDefault="00AA647E" w:rsidP="00086AE2">
      <w:pPr>
        <w:spacing w:line="276" w:lineRule="auto"/>
        <w:rPr>
          <w:rFonts w:cs="Arial"/>
          <w:b/>
          <w:bCs/>
          <w:color w:val="FF0000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  <w:r w:rsidR="003F7CA2" w:rsidRPr="003F7CA2">
        <w:rPr>
          <w:rFonts w:cs="Arial"/>
          <w:szCs w:val="28"/>
        </w:rPr>
        <w:t>MH Invest, s.r.o.</w:t>
      </w:r>
      <w:r w:rsidR="008160DF">
        <w:rPr>
          <w:rFonts w:cs="Arial"/>
          <w:szCs w:val="28"/>
        </w:rPr>
        <w:t xml:space="preserve">, </w:t>
      </w:r>
      <w:r w:rsidR="008160DF" w:rsidRPr="008160DF">
        <w:rPr>
          <w:rFonts w:cs="Arial"/>
          <w:szCs w:val="28"/>
        </w:rPr>
        <w:t>Mlynské Nivy 44/A, 821 09 Bratislava</w:t>
      </w:r>
    </w:p>
    <w:p w:rsidR="00AA647E" w:rsidRPr="00D07E34" w:rsidRDefault="00AA647E" w:rsidP="00086AE2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5103" w:hanging="2268"/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Ing. </w:t>
      </w:r>
      <w:r w:rsidR="00086AE2">
        <w:rPr>
          <w:rFonts w:cs="Arial"/>
          <w:szCs w:val="28"/>
        </w:rPr>
        <w:t>Kristián Nitriansky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86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86"/>
      <w:r w:rsidRPr="00D07E34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</w:p>
    <w:p w:rsidR="00BB069D" w:rsidRPr="00D07E34" w:rsidRDefault="00BB069D" w:rsidP="00D66C94">
      <w:pPr>
        <w:ind w:left="2552" w:hanging="2552"/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657BC5" w:rsidRPr="00D07E34" w:rsidRDefault="00657BC5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35C08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3F7CA2" w:rsidRPr="003F7CA2">
        <w:rPr>
          <w:rFonts w:cs="Arial"/>
        </w:rPr>
        <w:t>MH Invest, s.r.o.</w:t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="003F7CA2">
        <w:rPr>
          <w:rFonts w:cs="Arial"/>
        </w:rPr>
        <w:t xml:space="preserve">          </w:t>
      </w:r>
      <w:r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 xml:space="preserve"> </w:t>
      </w:r>
      <w:r w:rsidR="00871F49">
        <w:rPr>
          <w:rFonts w:cs="Arial"/>
          <w:b/>
        </w:rPr>
        <w:t xml:space="preserve">         </w:t>
      </w:r>
      <w:r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AA647E" w:rsidRPr="00D07E34" w:rsidRDefault="00AA647E" w:rsidP="00D66C94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07E34" w:rsidRDefault="00AA647E" w:rsidP="00D66C94">
      <w:pPr>
        <w:autoSpaceDE/>
        <w:autoSpaceDN/>
        <w:jc w:val="left"/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66C94" w:rsidRPr="00D07E34" w:rsidRDefault="00D66C94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70372F" w:rsidRPr="00D07E34" w:rsidRDefault="00AA647E" w:rsidP="00CF71B0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70372F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58" w:rsidRDefault="00105358" w:rsidP="00F9693C">
      <w:r>
        <w:separator/>
      </w:r>
    </w:p>
  </w:endnote>
  <w:endnote w:type="continuationSeparator" w:id="0">
    <w:p w:rsidR="00105358" w:rsidRDefault="00105358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F9" w:rsidRDefault="005473F9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5473F9" w:rsidRPr="00A01515" w:rsidRDefault="005473F9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9F0B79">
      <w:rPr>
        <w:sz w:val="18"/>
        <w:szCs w:val="18"/>
      </w:rPr>
      <w:t xml:space="preserve">SO 130 </w:t>
    </w:r>
    <w:r>
      <w:rPr>
        <w:sz w:val="18"/>
        <w:szCs w:val="18"/>
      </w:rPr>
      <w:t>P</w:t>
    </w:r>
    <w:r w:rsidRPr="009F0B79">
      <w:rPr>
        <w:sz w:val="18"/>
        <w:szCs w:val="18"/>
      </w:rPr>
      <w:t>arkovisko a komunikácie pre nákladné autá (truck parking)</w:t>
    </w:r>
    <w:r>
      <w:rPr>
        <w:sz w:val="18"/>
        <w:szCs w:val="18"/>
      </w:rPr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AA7FF9">
      <w:rPr>
        <w:rStyle w:val="slostrany"/>
        <w:rFonts w:eastAsiaTheme="majorEastAsia" w:cs="Arial"/>
        <w:noProof/>
        <w:sz w:val="16"/>
        <w:szCs w:val="16"/>
      </w:rPr>
      <w:t>1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  <w:r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Pr="003A19E6">
      <w:rPr>
        <w:rStyle w:val="slostrany"/>
        <w:rFonts w:eastAsiaTheme="majorEastAsia" w:cs="Arial"/>
        <w:sz w:val="16"/>
        <w:szCs w:val="16"/>
      </w:rPr>
      <w:fldChar w:fldCharType="begin"/>
    </w:r>
    <w:r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AA7FF9">
      <w:rPr>
        <w:rStyle w:val="slostrany"/>
        <w:rFonts w:eastAsiaTheme="majorEastAsia" w:cs="Arial"/>
        <w:noProof/>
        <w:sz w:val="16"/>
        <w:szCs w:val="16"/>
      </w:rPr>
      <w:t>23</w:t>
    </w:r>
    <w:r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5473F9" w:rsidRDefault="005473F9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58" w:rsidRDefault="00105358" w:rsidP="00F9693C">
      <w:r>
        <w:separator/>
      </w:r>
    </w:p>
  </w:footnote>
  <w:footnote w:type="continuationSeparator" w:id="0">
    <w:p w:rsidR="00105358" w:rsidRDefault="00105358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F9" w:rsidRPr="00B176FB" w:rsidRDefault="005473F9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553B751F" wp14:editId="6509087E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2697A8A2" wp14:editId="232D270B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  <w:r>
      <w:rPr>
        <w:rFonts w:cs="Arial"/>
        <w:i/>
        <w:iCs/>
        <w:sz w:val="18"/>
      </w:rPr>
      <w:t>fáza 2</w:t>
    </w:r>
  </w:p>
  <w:p w:rsidR="005473F9" w:rsidRPr="00B176FB" w:rsidRDefault="005473F9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5473F9" w:rsidRPr="002A27D5" w:rsidRDefault="005473F9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7890DCEC" wp14:editId="68784E21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5473F9" w:rsidRDefault="005473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01B6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3A36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0F2E4E"/>
    <w:rsid w:val="00100446"/>
    <w:rsid w:val="00102D60"/>
    <w:rsid w:val="001037CF"/>
    <w:rsid w:val="001039E9"/>
    <w:rsid w:val="00104158"/>
    <w:rsid w:val="0010425F"/>
    <w:rsid w:val="00105358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3CFB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047F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2F9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6FB"/>
    <w:rsid w:val="00205E50"/>
    <w:rsid w:val="00206BB5"/>
    <w:rsid w:val="002100E7"/>
    <w:rsid w:val="00211032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105A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56E2"/>
    <w:rsid w:val="002E6A4B"/>
    <w:rsid w:val="002E74B1"/>
    <w:rsid w:val="002F20A4"/>
    <w:rsid w:val="002F536E"/>
    <w:rsid w:val="002F54DD"/>
    <w:rsid w:val="002F731C"/>
    <w:rsid w:val="00300C34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2833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11A"/>
    <w:rsid w:val="00364648"/>
    <w:rsid w:val="00366B2F"/>
    <w:rsid w:val="00366DB6"/>
    <w:rsid w:val="003702FB"/>
    <w:rsid w:val="0037074B"/>
    <w:rsid w:val="00370A30"/>
    <w:rsid w:val="00375D54"/>
    <w:rsid w:val="00376BCE"/>
    <w:rsid w:val="0037785A"/>
    <w:rsid w:val="00377922"/>
    <w:rsid w:val="0038102D"/>
    <w:rsid w:val="00382C2C"/>
    <w:rsid w:val="00383115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3F7CA2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697"/>
    <w:rsid w:val="00433BE8"/>
    <w:rsid w:val="004426BF"/>
    <w:rsid w:val="0044368D"/>
    <w:rsid w:val="00444DF6"/>
    <w:rsid w:val="0044505E"/>
    <w:rsid w:val="00447A46"/>
    <w:rsid w:val="00451131"/>
    <w:rsid w:val="00451656"/>
    <w:rsid w:val="00453B04"/>
    <w:rsid w:val="00453D03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6ADB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592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473F9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2456"/>
    <w:rsid w:val="00593D84"/>
    <w:rsid w:val="005941E2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1DD3"/>
    <w:rsid w:val="006124BE"/>
    <w:rsid w:val="00613EE6"/>
    <w:rsid w:val="00616755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6102"/>
    <w:rsid w:val="006D78AD"/>
    <w:rsid w:val="006E0D26"/>
    <w:rsid w:val="006E3A0D"/>
    <w:rsid w:val="006E416A"/>
    <w:rsid w:val="006E4243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37DE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498C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0DF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30FF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1C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3BA"/>
    <w:rsid w:val="008F7C0B"/>
    <w:rsid w:val="009002FD"/>
    <w:rsid w:val="00900F8D"/>
    <w:rsid w:val="0090140B"/>
    <w:rsid w:val="00904697"/>
    <w:rsid w:val="00905C1D"/>
    <w:rsid w:val="00905D0A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B79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17E85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35E85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A7FF9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102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965AB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C75FD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5AA4"/>
    <w:rsid w:val="00C660C3"/>
    <w:rsid w:val="00C71788"/>
    <w:rsid w:val="00C7206A"/>
    <w:rsid w:val="00C771B3"/>
    <w:rsid w:val="00C80204"/>
    <w:rsid w:val="00C8185E"/>
    <w:rsid w:val="00C829CC"/>
    <w:rsid w:val="00C83578"/>
    <w:rsid w:val="00C837A2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2DAF"/>
    <w:rsid w:val="00CB4BDC"/>
    <w:rsid w:val="00CB50AD"/>
    <w:rsid w:val="00CB5BA5"/>
    <w:rsid w:val="00CB72F0"/>
    <w:rsid w:val="00CC1EEA"/>
    <w:rsid w:val="00CC227C"/>
    <w:rsid w:val="00CC4263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CF71B0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47DE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028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36B5"/>
    <w:rsid w:val="00E55FB5"/>
    <w:rsid w:val="00E5695D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A575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EF4C0C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20A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B63A2"/>
    <w:rsid w:val="00FC234A"/>
    <w:rsid w:val="00FC242C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8BF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860C9C5D-5E38-48CD-9FAD-7E4C04E6D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215E8-3CD0-45C9-B224-A8EDF8511D5C}"/>
</file>

<file path=customXml/itemProps3.xml><?xml version="1.0" encoding="utf-8"?>
<ds:datastoreItem xmlns:ds="http://schemas.openxmlformats.org/officeDocument/2006/customXml" ds:itemID="{1C43D072-FCB2-4D2D-99EB-CD9A29E38EDF}"/>
</file>

<file path=customXml/itemProps4.xml><?xml version="1.0" encoding="utf-8"?>
<ds:datastoreItem xmlns:ds="http://schemas.openxmlformats.org/officeDocument/2006/customXml" ds:itemID="{6B8B6401-F182-441F-8F7B-49EBF34E4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12533</Words>
  <Characters>71440</Characters>
  <Application>Microsoft Office Word</Application>
  <DocSecurity>0</DocSecurity>
  <Lines>595</Lines>
  <Paragraphs>167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Nitriansky Kristián Ing.</cp:lastModifiedBy>
  <cp:revision>9</cp:revision>
  <cp:lastPrinted>2018-11-15T09:24:00Z</cp:lastPrinted>
  <dcterms:created xsi:type="dcterms:W3CDTF">2018-11-07T08:42:00Z</dcterms:created>
  <dcterms:modified xsi:type="dcterms:W3CDTF">2018-11-15T09:28:00Z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