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47" w:rsidRDefault="00DC1D95" w:rsidP="006C50F9">
      <w:pPr>
        <w:pStyle w:val="Nzov"/>
        <w:jc w:val="left"/>
        <w:rPr>
          <w:sz w:val="20"/>
        </w:rPr>
      </w:pPr>
      <w:r>
        <w:rPr>
          <w:rFonts w:cs="Arial"/>
          <w:b w:val="0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9.2pt;margin-top:-90pt;width:604.6pt;height:854.3pt;z-index:251658240">
            <v:imagedata r:id="rId9" o:title=""/>
          </v:shape>
        </w:pict>
      </w:r>
    </w:p>
    <w:p w:rsidR="00805E47" w:rsidRDefault="00805E47" w:rsidP="006C50F9">
      <w:pPr>
        <w:pStyle w:val="Nzov"/>
        <w:jc w:val="left"/>
        <w:rPr>
          <w:sz w:val="20"/>
        </w:rPr>
      </w:pPr>
    </w:p>
    <w:p w:rsidR="004F532C" w:rsidRDefault="004F532C" w:rsidP="006C50F9">
      <w:pPr>
        <w:pStyle w:val="Nzov"/>
        <w:jc w:val="left"/>
        <w:rPr>
          <w:sz w:val="20"/>
        </w:rPr>
      </w:pPr>
    </w:p>
    <w:p w:rsidR="004F532C" w:rsidRDefault="004F532C" w:rsidP="006C50F9">
      <w:pPr>
        <w:pStyle w:val="Nzov"/>
        <w:jc w:val="left"/>
        <w:rPr>
          <w:sz w:val="20"/>
        </w:rPr>
      </w:pPr>
    </w:p>
    <w:p w:rsidR="004F532C" w:rsidRDefault="004F532C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9B2763" w:rsidRDefault="009B2763" w:rsidP="006C50F9">
      <w:pPr>
        <w:pStyle w:val="Nzov"/>
        <w:jc w:val="left"/>
        <w:rPr>
          <w:sz w:val="20"/>
        </w:rPr>
      </w:pPr>
    </w:p>
    <w:p w:rsidR="006C50F9" w:rsidRPr="00F363B2" w:rsidRDefault="006C50F9" w:rsidP="006C50F9">
      <w:pPr>
        <w:pStyle w:val="Nzov"/>
        <w:jc w:val="left"/>
        <w:rPr>
          <w:sz w:val="20"/>
        </w:rPr>
      </w:pPr>
      <w:r w:rsidRPr="00F363B2">
        <w:rPr>
          <w:sz w:val="20"/>
        </w:rPr>
        <w:t>OBSAH</w:t>
      </w:r>
    </w:p>
    <w:p w:rsidR="006C50F9" w:rsidRPr="00363591" w:rsidRDefault="006C50F9" w:rsidP="006C50F9">
      <w:pPr>
        <w:pStyle w:val="Nzov"/>
        <w:jc w:val="left"/>
        <w:rPr>
          <w:rFonts w:cs="Arial"/>
          <w:sz w:val="20"/>
        </w:rPr>
      </w:pPr>
    </w:p>
    <w:p w:rsidR="00FD0048" w:rsidRPr="00FD0048" w:rsidRDefault="006756C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r w:rsidRPr="00FD0048">
        <w:rPr>
          <w:rFonts w:ascii="Arial" w:hAnsi="Arial" w:cs="Arial"/>
        </w:rPr>
        <w:fldChar w:fldCharType="begin"/>
      </w:r>
      <w:r w:rsidR="006C50F9" w:rsidRPr="00FD0048">
        <w:rPr>
          <w:rFonts w:ascii="Arial" w:hAnsi="Arial" w:cs="Arial"/>
        </w:rPr>
        <w:instrText xml:space="preserve"> TOC \o "1-3" \h \z \u </w:instrText>
      </w:r>
      <w:r w:rsidRPr="00FD0048">
        <w:rPr>
          <w:rFonts w:ascii="Arial" w:hAnsi="Arial" w:cs="Arial"/>
        </w:rPr>
        <w:fldChar w:fldCharType="separate"/>
      </w:r>
      <w:hyperlink w:anchor="_Toc529777988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1.  IDENTIFIKAČNÉ ÚDAJE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_Toc529777988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3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89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2.  VŠEOBECNÁ ČASŤ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_Toc529777989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3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3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0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2.1 Zmeny riešenia objektu oproti DSP a ich odôvodnenie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_Toc529777990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3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3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1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2.2 Zapracované pripomienky z vyjadrení ku stavebnému povoleniu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_Toc529777991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3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2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3. POPIS FUNKČNÉHO RIEŠENIA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_Toc529777992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4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3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3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3.1 Zdôvodnenie riešenia objektu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_Toc529777993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4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4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4. ÚČELOVÉ JEDNOTKY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_Toc529777994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4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5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5. ARCHITEKTONICKÉ, VÝTVARNÉ A FUNKČNÉ RIEŠENIE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_Toc529777995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4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6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6. GEOLOGICKÉ POMERY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_Toc529777996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4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7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7. ÚDAJE O TECHNICKOM VYBAVENÍ OBJEKTU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_Toc529777997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5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8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8. PREHĽAD TECHNOLOGICKÉHO ZARIADENIA UMIESTNENÉHO V OBJEKTE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_Toc529777998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6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7999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9. CHARAKTERISTIKA PROSTREDIA PRIESTOROV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_Toc529777999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6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8000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10. OCHRANA PROTI KORÓZII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_Toc529778000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6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8001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11. POPIS TECHNICKÉHO RIEŠENIA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_Toc529778001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6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8002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12. BEZPEČNOSŤ  A OCHRANA ZDRAVIA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_Toc529778002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8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FD0048" w:rsidRPr="00FD0048" w:rsidRDefault="00DC1D95">
      <w:pPr>
        <w:pStyle w:val="Obsah2"/>
        <w:tabs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529778003" w:history="1">
        <w:r w:rsidR="00FD0048" w:rsidRPr="00FD0048">
          <w:rPr>
            <w:rStyle w:val="Hypertextovprepojenie"/>
            <w:rFonts w:ascii="Arial" w:eastAsiaTheme="majorEastAsia" w:hAnsi="Arial" w:cs="Arial"/>
            <w:noProof/>
          </w:rPr>
          <w:t>13. BILANCIA ODPADOV A NAKLADANIE S NIMI</w:t>
        </w:r>
        <w:r w:rsidR="00FD0048" w:rsidRPr="00FD0048">
          <w:rPr>
            <w:rFonts w:ascii="Arial" w:hAnsi="Arial" w:cs="Arial"/>
            <w:noProof/>
            <w:webHidden/>
          </w:rPr>
          <w:tab/>
        </w:r>
        <w:r w:rsidR="00FD0048" w:rsidRPr="00FD0048">
          <w:rPr>
            <w:rFonts w:ascii="Arial" w:hAnsi="Arial" w:cs="Arial"/>
            <w:noProof/>
            <w:webHidden/>
          </w:rPr>
          <w:fldChar w:fldCharType="begin"/>
        </w:r>
        <w:r w:rsidR="00FD0048" w:rsidRPr="00FD0048">
          <w:rPr>
            <w:rFonts w:ascii="Arial" w:hAnsi="Arial" w:cs="Arial"/>
            <w:noProof/>
            <w:webHidden/>
          </w:rPr>
          <w:instrText xml:space="preserve"> PAGEREF _Toc529778003 \h </w:instrText>
        </w:r>
        <w:r w:rsidR="00FD0048" w:rsidRPr="00FD0048">
          <w:rPr>
            <w:rFonts w:ascii="Arial" w:hAnsi="Arial" w:cs="Arial"/>
            <w:noProof/>
            <w:webHidden/>
          </w:rPr>
        </w:r>
        <w:r w:rsidR="00FD0048" w:rsidRPr="00FD0048">
          <w:rPr>
            <w:rFonts w:ascii="Arial" w:hAnsi="Arial" w:cs="Arial"/>
            <w:noProof/>
            <w:webHidden/>
          </w:rPr>
          <w:fldChar w:fldCharType="separate"/>
        </w:r>
        <w:r w:rsidR="00AB2A7D">
          <w:rPr>
            <w:rFonts w:ascii="Arial" w:hAnsi="Arial" w:cs="Arial"/>
            <w:noProof/>
            <w:webHidden/>
          </w:rPr>
          <w:t>10</w:t>
        </w:r>
        <w:r w:rsidR="00FD0048" w:rsidRPr="00FD0048">
          <w:rPr>
            <w:rFonts w:ascii="Arial" w:hAnsi="Arial" w:cs="Arial"/>
            <w:noProof/>
            <w:webHidden/>
          </w:rPr>
          <w:fldChar w:fldCharType="end"/>
        </w:r>
      </w:hyperlink>
    </w:p>
    <w:p w:rsidR="003D74F1" w:rsidRDefault="006756C5" w:rsidP="006C50F9">
      <w:pPr>
        <w:pStyle w:val="Nzov"/>
        <w:autoSpaceDE w:val="0"/>
        <w:autoSpaceDN w:val="0"/>
        <w:jc w:val="left"/>
        <w:rPr>
          <w:rFonts w:cs="Arial"/>
          <w:bCs/>
          <w:sz w:val="32"/>
          <w:szCs w:val="32"/>
        </w:rPr>
      </w:pPr>
      <w:r w:rsidRPr="00FD0048">
        <w:rPr>
          <w:rFonts w:cs="Arial"/>
          <w:sz w:val="20"/>
        </w:rPr>
        <w:fldChar w:fldCharType="end"/>
      </w:r>
    </w:p>
    <w:p w:rsidR="003D74F1" w:rsidRDefault="003D74F1" w:rsidP="00F46088">
      <w:pPr>
        <w:pStyle w:val="Nzov"/>
        <w:autoSpaceDE w:val="0"/>
        <w:autoSpaceDN w:val="0"/>
        <w:jc w:val="left"/>
        <w:rPr>
          <w:rFonts w:cs="Arial"/>
          <w:bCs/>
          <w:sz w:val="32"/>
          <w:szCs w:val="32"/>
        </w:rPr>
      </w:pPr>
    </w:p>
    <w:p w:rsidR="003D74F1" w:rsidRDefault="003D74F1" w:rsidP="00F46088">
      <w:pPr>
        <w:pStyle w:val="Nzov"/>
        <w:autoSpaceDE w:val="0"/>
        <w:autoSpaceDN w:val="0"/>
        <w:jc w:val="left"/>
        <w:rPr>
          <w:rFonts w:cs="Arial"/>
          <w:bCs/>
          <w:sz w:val="32"/>
          <w:szCs w:val="32"/>
        </w:rPr>
      </w:pPr>
    </w:p>
    <w:p w:rsidR="002D597B" w:rsidRPr="007915FF" w:rsidRDefault="002D597B" w:rsidP="00F46088">
      <w:pPr>
        <w:autoSpaceDE/>
        <w:autoSpaceDN/>
        <w:spacing w:after="200"/>
        <w:rPr>
          <w:rFonts w:ascii="Arial" w:hAnsi="Arial" w:cs="Arial"/>
          <w:b/>
          <w:sz w:val="32"/>
          <w:szCs w:val="32"/>
        </w:rPr>
      </w:pPr>
      <w:r w:rsidRPr="007915FF">
        <w:rPr>
          <w:rFonts w:ascii="Arial" w:hAnsi="Arial" w:cs="Arial"/>
          <w:b/>
          <w:sz w:val="32"/>
          <w:szCs w:val="32"/>
        </w:rPr>
        <w:br w:type="page"/>
      </w:r>
    </w:p>
    <w:p w:rsidR="00363591" w:rsidRPr="00F363B2" w:rsidRDefault="00363591" w:rsidP="003635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363B2">
        <w:rPr>
          <w:rFonts w:ascii="Arial" w:hAnsi="Arial" w:cs="Arial"/>
          <w:b/>
          <w:sz w:val="32"/>
          <w:szCs w:val="32"/>
        </w:rPr>
        <w:lastRenderedPageBreak/>
        <w:t>TECHNICKÁ SPRÁVA</w:t>
      </w:r>
    </w:p>
    <w:p w:rsidR="00363591" w:rsidRPr="00F363B2" w:rsidRDefault="00363591" w:rsidP="00363591">
      <w:pPr>
        <w:pStyle w:val="Nadpis2"/>
        <w:spacing w:line="276" w:lineRule="auto"/>
        <w:jc w:val="left"/>
        <w:rPr>
          <w:sz w:val="20"/>
          <w:szCs w:val="20"/>
          <w:u w:val="single"/>
        </w:rPr>
      </w:pPr>
    </w:p>
    <w:p w:rsidR="00363591" w:rsidRPr="00B41420" w:rsidRDefault="00363591" w:rsidP="00363591">
      <w:pPr>
        <w:pStyle w:val="Nadpis2"/>
        <w:spacing w:line="276" w:lineRule="auto"/>
        <w:jc w:val="left"/>
        <w:rPr>
          <w:sz w:val="20"/>
          <w:szCs w:val="20"/>
          <w:u w:val="single"/>
        </w:rPr>
      </w:pPr>
      <w:bookmarkStart w:id="0" w:name="_Toc489258076"/>
      <w:bookmarkStart w:id="1" w:name="_Toc529777988"/>
      <w:r w:rsidRPr="00B41420">
        <w:rPr>
          <w:sz w:val="20"/>
          <w:szCs w:val="20"/>
          <w:u w:val="single"/>
        </w:rPr>
        <w:t>1.  IDENTIFIKAČNÉ ÚDAJE</w:t>
      </w:r>
      <w:bookmarkEnd w:id="0"/>
      <w:bookmarkEnd w:id="1"/>
    </w:p>
    <w:p w:rsidR="00363591" w:rsidRPr="00B41420" w:rsidRDefault="00363591" w:rsidP="00363591">
      <w:pPr>
        <w:spacing w:before="60" w:line="276" w:lineRule="auto"/>
        <w:rPr>
          <w:rFonts w:ascii="Arial" w:hAnsi="Arial" w:cs="Arial"/>
          <w:b/>
          <w:i/>
        </w:rPr>
      </w:pPr>
      <w:r w:rsidRPr="00B41420">
        <w:rPr>
          <w:rFonts w:ascii="Arial" w:hAnsi="Arial" w:cs="Arial"/>
          <w:b/>
          <w:i/>
        </w:rPr>
        <w:t xml:space="preserve">Stavba: </w:t>
      </w:r>
    </w:p>
    <w:p w:rsidR="00FD0048" w:rsidRPr="00B41420" w:rsidRDefault="00FD0048" w:rsidP="00FD0048">
      <w:pPr>
        <w:spacing w:before="60"/>
        <w:rPr>
          <w:rFonts w:ascii="Arial" w:hAnsi="Arial" w:cs="Arial"/>
          <w:b/>
          <w:sz w:val="22"/>
          <w:szCs w:val="22"/>
        </w:rPr>
      </w:pPr>
      <w:r w:rsidRPr="00B41420">
        <w:rPr>
          <w:rFonts w:ascii="Arial" w:hAnsi="Arial" w:cs="Arial"/>
        </w:rPr>
        <w:t>Názov stavby: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 xml:space="preserve">            </w:t>
      </w:r>
      <w:r w:rsidRPr="00B41420">
        <w:rPr>
          <w:rFonts w:ascii="Arial" w:hAnsi="Arial" w:cs="Arial"/>
          <w:b/>
          <w:sz w:val="22"/>
          <w:szCs w:val="22"/>
        </w:rPr>
        <w:t>Príprava strategického parku Nitra fáza 2</w:t>
      </w:r>
    </w:p>
    <w:p w:rsidR="00FD0048" w:rsidRPr="00B41420" w:rsidRDefault="00FD0048" w:rsidP="00FD0048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B41420">
        <w:rPr>
          <w:rFonts w:ascii="Arial" w:hAnsi="Arial" w:cs="Arial"/>
          <w:b/>
          <w:sz w:val="22"/>
          <w:szCs w:val="22"/>
        </w:rPr>
        <w:tab/>
      </w:r>
      <w:r w:rsidRPr="00B41420">
        <w:rPr>
          <w:rFonts w:ascii="Arial" w:hAnsi="Arial" w:cs="Arial"/>
          <w:b/>
          <w:sz w:val="22"/>
          <w:szCs w:val="22"/>
        </w:rPr>
        <w:tab/>
      </w:r>
      <w:r w:rsidRPr="00B41420">
        <w:rPr>
          <w:rFonts w:ascii="Arial" w:hAnsi="Arial" w:cs="Arial"/>
          <w:b/>
          <w:sz w:val="22"/>
          <w:szCs w:val="22"/>
        </w:rPr>
        <w:tab/>
      </w:r>
      <w:r w:rsidRPr="00B41420">
        <w:rPr>
          <w:rFonts w:ascii="Arial" w:hAnsi="Arial" w:cs="Arial"/>
          <w:b/>
          <w:sz w:val="22"/>
          <w:szCs w:val="22"/>
        </w:rPr>
        <w:tab/>
        <w:t xml:space="preserve">           Príprava cestnej infraštruktúry–strategický park Nitra 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</w:p>
    <w:p w:rsidR="00363591" w:rsidRPr="00B41420" w:rsidRDefault="00363591" w:rsidP="00363591">
      <w:pPr>
        <w:spacing w:line="276" w:lineRule="auto"/>
        <w:ind w:left="3540" w:hanging="3540"/>
        <w:rPr>
          <w:rFonts w:ascii="Arial" w:hAnsi="Arial" w:cs="Arial"/>
          <w:b/>
          <w:color w:val="FF0000"/>
          <w:sz w:val="22"/>
          <w:szCs w:val="22"/>
        </w:rPr>
      </w:pPr>
      <w:r w:rsidRPr="00B41420">
        <w:rPr>
          <w:rFonts w:ascii="Arial" w:hAnsi="Arial" w:cs="Arial"/>
        </w:rPr>
        <w:t>Názov objektu: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  <w:b/>
          <w:sz w:val="22"/>
          <w:szCs w:val="22"/>
        </w:rPr>
        <w:t>SO 311 Vrátnica pre parkovisko NV</w:t>
      </w:r>
    </w:p>
    <w:p w:rsidR="00363591" w:rsidRPr="00B41420" w:rsidRDefault="00363591" w:rsidP="00363591">
      <w:pPr>
        <w:spacing w:line="360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>Stupeň PD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="00FD0048" w:rsidRPr="00B41420">
        <w:rPr>
          <w:rFonts w:ascii="Arial" w:hAnsi="Arial" w:cs="Arial"/>
          <w:b/>
        </w:rPr>
        <w:t>Dokumentácia skutočného realizovania stavby (DSRS)  </w:t>
      </w:r>
    </w:p>
    <w:p w:rsidR="00363591" w:rsidRPr="00B41420" w:rsidRDefault="00363591" w:rsidP="00363591">
      <w:pPr>
        <w:spacing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>Časť PD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  <w:b/>
        </w:rPr>
        <w:t>SO 311.1 Architektonicko-stavebné riešenie</w:t>
      </w:r>
      <w:r w:rsidRPr="00B41420">
        <w:rPr>
          <w:rFonts w:ascii="Arial" w:hAnsi="Arial" w:cs="Arial"/>
          <w:b/>
        </w:rPr>
        <w:tab/>
      </w:r>
    </w:p>
    <w:p w:rsidR="00363591" w:rsidRPr="00B41420" w:rsidRDefault="00363591" w:rsidP="00363591">
      <w:pPr>
        <w:spacing w:before="60" w:line="276" w:lineRule="auto"/>
        <w:ind w:left="2835" w:hanging="2835"/>
        <w:rPr>
          <w:rFonts w:ascii="Arial" w:hAnsi="Arial" w:cs="Arial"/>
        </w:rPr>
      </w:pPr>
      <w:r w:rsidRPr="00B41420">
        <w:rPr>
          <w:rFonts w:ascii="Arial" w:hAnsi="Arial" w:cs="Arial"/>
        </w:rPr>
        <w:t>Kraj, VÚC: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>Nitriansky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>Okres: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>Nitra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>Katastrálne územie: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proofErr w:type="spellStart"/>
      <w:r w:rsidRPr="00B41420">
        <w:rPr>
          <w:rFonts w:ascii="Arial" w:hAnsi="Arial" w:cs="Arial"/>
        </w:rPr>
        <w:t>k.ú</w:t>
      </w:r>
      <w:proofErr w:type="spellEnd"/>
      <w:r w:rsidRPr="00B41420">
        <w:rPr>
          <w:rFonts w:ascii="Arial" w:hAnsi="Arial" w:cs="Arial"/>
        </w:rPr>
        <w:t xml:space="preserve">. Lužianky, </w:t>
      </w:r>
      <w:proofErr w:type="spellStart"/>
      <w:r w:rsidRPr="00B41420">
        <w:rPr>
          <w:rFonts w:ascii="Arial" w:hAnsi="Arial" w:cs="Arial"/>
        </w:rPr>
        <w:t>Dražovce</w:t>
      </w:r>
      <w:proofErr w:type="spellEnd"/>
      <w:r w:rsidRPr="00B41420">
        <w:rPr>
          <w:rFonts w:ascii="Arial" w:hAnsi="Arial" w:cs="Arial"/>
        </w:rPr>
        <w:t xml:space="preserve">, Zbehy, Čakajovce, </w:t>
      </w:r>
      <w:proofErr w:type="spellStart"/>
      <w:r w:rsidRPr="00B41420">
        <w:rPr>
          <w:rFonts w:ascii="Arial" w:hAnsi="Arial" w:cs="Arial"/>
        </w:rPr>
        <w:t>Zobor</w:t>
      </w:r>
      <w:proofErr w:type="spellEnd"/>
      <w:r w:rsidRPr="00B41420">
        <w:rPr>
          <w:rFonts w:ascii="Arial" w:hAnsi="Arial" w:cs="Arial"/>
        </w:rPr>
        <w:t xml:space="preserve"> 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>Charakter  stavby: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>novostavba</w:t>
      </w:r>
    </w:p>
    <w:p w:rsidR="00363591" w:rsidRPr="00B41420" w:rsidRDefault="00363591" w:rsidP="00363591">
      <w:pPr>
        <w:spacing w:line="276" w:lineRule="auto"/>
        <w:rPr>
          <w:rFonts w:ascii="Arial" w:hAnsi="Arial" w:cs="Arial"/>
          <w:b/>
          <w:bCs/>
          <w:i/>
        </w:rPr>
      </w:pPr>
    </w:p>
    <w:p w:rsidR="00363591" w:rsidRPr="00B41420" w:rsidRDefault="00363591" w:rsidP="00363591">
      <w:pPr>
        <w:spacing w:line="276" w:lineRule="auto"/>
        <w:rPr>
          <w:rFonts w:ascii="Arial" w:hAnsi="Arial" w:cs="Arial"/>
          <w:b/>
          <w:bCs/>
        </w:rPr>
      </w:pPr>
      <w:r w:rsidRPr="00B41420">
        <w:rPr>
          <w:rFonts w:ascii="Arial" w:hAnsi="Arial" w:cs="Arial"/>
          <w:b/>
          <w:bCs/>
          <w:i/>
        </w:rPr>
        <w:t xml:space="preserve">Budúci správca objektu: </w:t>
      </w:r>
      <w:r w:rsidRPr="00B41420">
        <w:rPr>
          <w:rFonts w:ascii="Arial" w:hAnsi="Arial" w:cs="Arial"/>
          <w:b/>
          <w:bCs/>
          <w:i/>
        </w:rPr>
        <w:tab/>
      </w:r>
      <w:r w:rsidRPr="00B41420">
        <w:rPr>
          <w:rFonts w:ascii="Arial" w:hAnsi="Arial" w:cs="Arial"/>
          <w:b/>
          <w:bCs/>
          <w:i/>
        </w:rPr>
        <w:tab/>
      </w:r>
      <w:r w:rsidR="00FD0048" w:rsidRPr="00B41420">
        <w:rPr>
          <w:rFonts w:ascii="Arial" w:hAnsi="Arial" w:cs="Arial"/>
        </w:rPr>
        <w:t xml:space="preserve">MH </w:t>
      </w:r>
      <w:proofErr w:type="spellStart"/>
      <w:r w:rsidR="00FD0048" w:rsidRPr="00B41420">
        <w:rPr>
          <w:rFonts w:ascii="Arial" w:hAnsi="Arial" w:cs="Arial"/>
        </w:rPr>
        <w:t>Invest</w:t>
      </w:r>
      <w:proofErr w:type="spellEnd"/>
    </w:p>
    <w:p w:rsidR="00363591" w:rsidRPr="00B41420" w:rsidRDefault="00363591" w:rsidP="00363591">
      <w:pPr>
        <w:rPr>
          <w:rFonts w:ascii="Arial" w:hAnsi="Arial" w:cs="Arial"/>
          <w:b/>
          <w:i/>
        </w:rPr>
      </w:pPr>
    </w:p>
    <w:p w:rsidR="00363591" w:rsidRPr="00B41420" w:rsidRDefault="00363591" w:rsidP="00363591">
      <w:pPr>
        <w:spacing w:before="60"/>
        <w:rPr>
          <w:rFonts w:ascii="Arial" w:hAnsi="Arial" w:cs="Arial"/>
          <w:b/>
          <w:i/>
        </w:rPr>
      </w:pPr>
      <w:r w:rsidRPr="00B41420">
        <w:rPr>
          <w:rFonts w:ascii="Arial" w:hAnsi="Arial" w:cs="Arial"/>
          <w:b/>
          <w:i/>
        </w:rPr>
        <w:t xml:space="preserve">Stavebník : </w:t>
      </w:r>
      <w:r w:rsidRPr="00B41420">
        <w:rPr>
          <w:rFonts w:ascii="Arial" w:hAnsi="Arial" w:cs="Arial"/>
          <w:i/>
        </w:rPr>
        <w:t xml:space="preserve"> </w:t>
      </w:r>
      <w:r w:rsidRPr="00B41420">
        <w:rPr>
          <w:rFonts w:ascii="Arial" w:hAnsi="Arial" w:cs="Arial"/>
          <w:i/>
        </w:rPr>
        <w:tab/>
      </w:r>
      <w:r w:rsidRPr="00B41420">
        <w:rPr>
          <w:rFonts w:ascii="Arial" w:hAnsi="Arial" w:cs="Arial"/>
          <w:i/>
        </w:rPr>
        <w:tab/>
      </w:r>
      <w:r w:rsidRPr="00B41420">
        <w:rPr>
          <w:rFonts w:ascii="Arial" w:hAnsi="Arial" w:cs="Arial"/>
          <w:i/>
        </w:rPr>
        <w:tab/>
      </w:r>
      <w:r w:rsidRPr="00B41420">
        <w:rPr>
          <w:rFonts w:ascii="Arial" w:hAnsi="Arial" w:cs="Arial"/>
          <w:i/>
        </w:rPr>
        <w:tab/>
      </w:r>
      <w:r w:rsidRPr="00B41420">
        <w:rPr>
          <w:rFonts w:ascii="Arial" w:hAnsi="Arial" w:cs="Arial"/>
        </w:rPr>
        <w:t>Slovenská správa ciest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proofErr w:type="spellStart"/>
      <w:r w:rsidRPr="00B41420">
        <w:rPr>
          <w:rFonts w:ascii="Arial" w:hAnsi="Arial" w:cs="Arial"/>
        </w:rPr>
        <w:t>Miletičova</w:t>
      </w:r>
      <w:proofErr w:type="spellEnd"/>
      <w:r w:rsidRPr="00B41420">
        <w:rPr>
          <w:rFonts w:ascii="Arial" w:hAnsi="Arial" w:cs="Arial"/>
        </w:rPr>
        <w:t xml:space="preserve"> 19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>826 19 Bratislava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  <w:b/>
          <w:i/>
        </w:rPr>
        <w:t>Zhotoviteľ stavby: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 xml:space="preserve">Združenie „Infraštruktúra Nitra“ </w:t>
      </w:r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  <w:r w:rsidRPr="00B41420">
        <w:rPr>
          <w:rFonts w:ascii="Arial" w:hAnsi="Arial" w:cs="Arial"/>
          <w:b/>
          <w:i/>
        </w:rPr>
        <w:t>(Objednávateľ dokumentácie</w:t>
      </w:r>
      <w:r w:rsidRPr="00B41420">
        <w:rPr>
          <w:rFonts w:ascii="Arial" w:hAnsi="Arial" w:cs="Arial"/>
        </w:rPr>
        <w:t xml:space="preserve">)     </w:t>
      </w:r>
      <w:r w:rsidRPr="00B41420">
        <w:rPr>
          <w:rFonts w:ascii="Arial" w:hAnsi="Arial" w:cs="Arial"/>
        </w:rPr>
        <w:tab/>
      </w:r>
      <w:proofErr w:type="spellStart"/>
      <w:r w:rsidRPr="00B41420">
        <w:rPr>
          <w:rFonts w:ascii="Arial" w:hAnsi="Arial" w:cs="Arial"/>
        </w:rPr>
        <w:t>Doprastav</w:t>
      </w:r>
      <w:proofErr w:type="spellEnd"/>
      <w:r w:rsidRPr="00B41420">
        <w:rPr>
          <w:rFonts w:ascii="Arial" w:hAnsi="Arial" w:cs="Arial"/>
        </w:rPr>
        <w:t>, a.s., Drieňová 27, 826 56 Bratislava</w:t>
      </w: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bookmarkStart w:id="2" w:name="_Toc473118831"/>
      <w:r w:rsidRPr="00B41420">
        <w:rPr>
          <w:rFonts w:ascii="Arial" w:hAnsi="Arial" w:cs="Arial"/>
        </w:rPr>
        <w:t>STRABAG, s.r.o., Mlynské Nivy 61/A, 825 18 Bratislava</w:t>
      </w:r>
      <w:bookmarkEnd w:id="2"/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</w:rPr>
        <w:t xml:space="preserve">Riaditeľ stavby: 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 xml:space="preserve">Ing. Jozef </w:t>
      </w:r>
      <w:proofErr w:type="spellStart"/>
      <w:r w:rsidRPr="00B41420">
        <w:rPr>
          <w:rFonts w:ascii="Arial" w:hAnsi="Arial" w:cs="Arial"/>
        </w:rPr>
        <w:t>Rovňan</w:t>
      </w:r>
      <w:proofErr w:type="spellEnd"/>
    </w:p>
    <w:p w:rsidR="00363591" w:rsidRPr="00B41420" w:rsidRDefault="00363591" w:rsidP="00363591">
      <w:pPr>
        <w:spacing w:before="60" w:line="276" w:lineRule="auto"/>
        <w:rPr>
          <w:rFonts w:ascii="Arial" w:hAnsi="Arial" w:cs="Arial"/>
        </w:rPr>
      </w:pPr>
    </w:p>
    <w:p w:rsidR="00363591" w:rsidRPr="00B41420" w:rsidRDefault="00363591" w:rsidP="00363591">
      <w:pPr>
        <w:rPr>
          <w:rFonts w:ascii="Arial" w:hAnsi="Arial" w:cs="Arial"/>
          <w:b/>
          <w:i/>
        </w:rPr>
      </w:pPr>
      <w:r w:rsidRPr="00B41420">
        <w:rPr>
          <w:rFonts w:ascii="Arial" w:hAnsi="Arial" w:cs="Arial"/>
          <w:b/>
          <w:i/>
        </w:rPr>
        <w:t xml:space="preserve">Hlavný zhotoviteľ projektovej </w:t>
      </w: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  <w:b/>
          <w:i/>
        </w:rPr>
        <w:t xml:space="preserve">dokumentácie: </w:t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</w:rPr>
        <w:t>DOPRAVOPROJEKT a.s., Kominárska 2-4, 832 03 Bratislava</w:t>
      </w: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</w:rPr>
        <w:t>Riaditeľ divízie: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="00FD0048" w:rsidRPr="00B41420">
        <w:rPr>
          <w:rFonts w:ascii="Arial" w:hAnsi="Arial" w:cs="Arial"/>
        </w:rPr>
        <w:t>Ing. Stanislav Bukovinský</w:t>
      </w: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</w:rPr>
        <w:t>Hlavný inžinier projektu:</w:t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</w:r>
      <w:r w:rsidRPr="00B41420">
        <w:rPr>
          <w:rFonts w:ascii="Arial" w:hAnsi="Arial" w:cs="Arial"/>
        </w:rPr>
        <w:tab/>
        <w:t>Ing. Marta Kodajová</w:t>
      </w:r>
    </w:p>
    <w:p w:rsidR="00363591" w:rsidRPr="00B41420" w:rsidRDefault="00363591" w:rsidP="00363591">
      <w:pPr>
        <w:rPr>
          <w:rFonts w:ascii="Arial" w:hAnsi="Arial" w:cs="Arial"/>
        </w:rPr>
      </w:pP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  <w:b/>
          <w:i/>
        </w:rPr>
        <w:t xml:space="preserve">Projektant objektu: </w:t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</w:rPr>
        <w:t>DOPRAVOPROJEKT a.s., Divízia II,</w:t>
      </w:r>
    </w:p>
    <w:p w:rsidR="00363591" w:rsidRPr="00B41420" w:rsidRDefault="00363591" w:rsidP="00363591">
      <w:pPr>
        <w:ind w:left="3540"/>
        <w:rPr>
          <w:rFonts w:ascii="Arial" w:hAnsi="Arial" w:cs="Arial"/>
        </w:rPr>
      </w:pPr>
      <w:r w:rsidRPr="00B41420">
        <w:rPr>
          <w:rFonts w:ascii="Arial" w:hAnsi="Arial" w:cs="Arial"/>
        </w:rPr>
        <w:t>Kominárska 2-4, 832 03 Bratislava</w:t>
      </w:r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  <w:b/>
          <w:i/>
        </w:rPr>
        <w:t>Zodpovedný projektant:</w:t>
      </w:r>
      <w:r w:rsidRPr="00B41420">
        <w:rPr>
          <w:rFonts w:ascii="Arial" w:hAnsi="Arial" w:cs="Arial"/>
          <w:b/>
          <w:i/>
        </w:rPr>
        <w:tab/>
      </w:r>
      <w:r w:rsidRPr="00B41420">
        <w:rPr>
          <w:rFonts w:ascii="Arial" w:hAnsi="Arial" w:cs="Arial"/>
        </w:rPr>
        <w:tab/>
      </w:r>
      <w:r w:rsidRPr="009B2763">
        <w:rPr>
          <w:rFonts w:ascii="Arial" w:hAnsi="Arial" w:cs="Arial"/>
        </w:rPr>
        <w:t>Ing. Michal Bocora</w:t>
      </w:r>
      <w:r w:rsidRPr="00B41420">
        <w:rPr>
          <w:rFonts w:ascii="Arial" w:hAnsi="Arial" w:cs="Arial"/>
        </w:rPr>
        <w:tab/>
      </w:r>
    </w:p>
    <w:p w:rsidR="006C50F9" w:rsidRPr="00B41420" w:rsidRDefault="006C50F9" w:rsidP="006C50F9">
      <w:pPr>
        <w:spacing w:line="276" w:lineRule="auto"/>
        <w:jc w:val="both"/>
        <w:rPr>
          <w:rFonts w:ascii="Arial" w:hAnsi="Arial" w:cs="Arial"/>
        </w:rPr>
      </w:pPr>
    </w:p>
    <w:p w:rsidR="00363591" w:rsidRPr="00B41420" w:rsidRDefault="00363591" w:rsidP="00363591">
      <w:pPr>
        <w:pStyle w:val="Nadpis2"/>
        <w:spacing w:line="360" w:lineRule="auto"/>
        <w:jc w:val="left"/>
        <w:rPr>
          <w:sz w:val="20"/>
          <w:szCs w:val="20"/>
          <w:u w:val="single"/>
        </w:rPr>
      </w:pPr>
      <w:bookmarkStart w:id="3" w:name="_Toc489258077"/>
      <w:bookmarkStart w:id="4" w:name="_Toc529777989"/>
      <w:r w:rsidRPr="00B41420">
        <w:rPr>
          <w:sz w:val="20"/>
          <w:szCs w:val="20"/>
          <w:u w:val="single"/>
        </w:rPr>
        <w:t>2.  VŠEOBECNÁ ČASŤ</w:t>
      </w:r>
      <w:bookmarkEnd w:id="3"/>
      <w:bookmarkEnd w:id="4"/>
    </w:p>
    <w:p w:rsidR="00FD0048" w:rsidRPr="00B41420" w:rsidRDefault="00FD0048" w:rsidP="00FD0048">
      <w:pPr>
        <w:ind w:firstLine="426"/>
        <w:jc w:val="both"/>
        <w:rPr>
          <w:rFonts w:ascii="Arial" w:hAnsi="Arial" w:cs="Arial"/>
        </w:rPr>
      </w:pPr>
      <w:r w:rsidRPr="00B41420">
        <w:rPr>
          <w:rFonts w:ascii="Arial" w:hAnsi="Arial" w:cs="Arial"/>
          <w:b/>
        </w:rPr>
        <w:t>Dokumentácia skutočného realizovania stavby (DSRS)</w:t>
      </w:r>
      <w:r w:rsidRPr="00B41420">
        <w:rPr>
          <w:rFonts w:ascii="Arial" w:hAnsi="Arial" w:cs="Arial"/>
        </w:rPr>
        <w:t xml:space="preserve">  je vypracovaná podľa dokumentácie na realizáciu stavby (DRS) a na základe skutkového vyhotovenia.</w:t>
      </w:r>
    </w:p>
    <w:p w:rsidR="00FD0048" w:rsidRPr="00B41420" w:rsidRDefault="00FD0048" w:rsidP="00FD0048"/>
    <w:p w:rsidR="00363591" w:rsidRPr="00B41420" w:rsidRDefault="00363591" w:rsidP="00363591">
      <w:pPr>
        <w:pStyle w:val="Nadpis3"/>
        <w:rPr>
          <w:i w:val="0"/>
          <w:sz w:val="20"/>
          <w:szCs w:val="20"/>
          <w:u w:val="single"/>
        </w:rPr>
      </w:pPr>
      <w:bookmarkStart w:id="5" w:name="_Toc489258078"/>
      <w:bookmarkStart w:id="6" w:name="_Toc529777990"/>
      <w:r w:rsidRPr="00B41420">
        <w:rPr>
          <w:i w:val="0"/>
          <w:sz w:val="20"/>
          <w:szCs w:val="20"/>
          <w:u w:val="single"/>
        </w:rPr>
        <w:t>2.1 Zmeny riešenia objektu oproti DSP a ich odôvodnenie</w:t>
      </w:r>
      <w:bookmarkEnd w:id="5"/>
      <w:bookmarkEnd w:id="6"/>
    </w:p>
    <w:p w:rsidR="00363591" w:rsidRPr="00B41420" w:rsidRDefault="00363591" w:rsidP="00363591">
      <w:pPr>
        <w:rPr>
          <w:rFonts w:ascii="Arial" w:hAnsi="Arial" w:cs="Arial"/>
        </w:rPr>
      </w:pPr>
    </w:p>
    <w:p w:rsidR="00363591" w:rsidRPr="00B41420" w:rsidRDefault="00363591" w:rsidP="00363591">
      <w:pPr>
        <w:rPr>
          <w:rFonts w:ascii="Arial" w:hAnsi="Arial" w:cs="Arial"/>
        </w:rPr>
      </w:pPr>
      <w:bookmarkStart w:id="7" w:name="_Toc473118834"/>
      <w:r w:rsidRPr="00B41420">
        <w:rPr>
          <w:rFonts w:ascii="Arial" w:hAnsi="Arial" w:cs="Arial"/>
        </w:rPr>
        <w:t xml:space="preserve">Voči dokumentácií pre stavebné povolenie nenastali žiadne zmeny. Dokumentácia je spracovaná v zmysle záznamu z rokovania, ktoré sa konalo 7.6.2017 na zariadení staveniska </w:t>
      </w:r>
      <w:proofErr w:type="spellStart"/>
      <w:r w:rsidRPr="00B41420">
        <w:rPr>
          <w:rFonts w:ascii="Arial" w:hAnsi="Arial" w:cs="Arial"/>
        </w:rPr>
        <w:t>Doprastavu</w:t>
      </w:r>
      <w:proofErr w:type="spellEnd"/>
      <w:r w:rsidRPr="00B41420">
        <w:rPr>
          <w:rFonts w:ascii="Arial" w:hAnsi="Arial" w:cs="Arial"/>
        </w:rPr>
        <w:t xml:space="preserve"> v Nitre.</w:t>
      </w:r>
    </w:p>
    <w:p w:rsidR="00363591" w:rsidRPr="00B41420" w:rsidRDefault="00363591" w:rsidP="00363591">
      <w:pPr>
        <w:pStyle w:val="Nadpis3"/>
        <w:rPr>
          <w:i w:val="0"/>
          <w:sz w:val="20"/>
          <w:szCs w:val="20"/>
          <w:u w:val="single"/>
        </w:rPr>
      </w:pPr>
    </w:p>
    <w:p w:rsidR="00363591" w:rsidRPr="00B41420" w:rsidRDefault="00363591" w:rsidP="00363591">
      <w:pPr>
        <w:pStyle w:val="Nadpis3"/>
        <w:rPr>
          <w:i w:val="0"/>
          <w:sz w:val="20"/>
          <w:szCs w:val="20"/>
          <w:u w:val="single"/>
        </w:rPr>
      </w:pPr>
      <w:bookmarkStart w:id="8" w:name="_Toc489258079"/>
      <w:bookmarkStart w:id="9" w:name="_Toc529777991"/>
      <w:r w:rsidRPr="00B41420">
        <w:rPr>
          <w:i w:val="0"/>
          <w:sz w:val="20"/>
          <w:szCs w:val="20"/>
          <w:u w:val="single"/>
        </w:rPr>
        <w:t>2.2 Zapracované pripomienky z vyjadrení ku stavebnému povoleniu</w:t>
      </w:r>
      <w:bookmarkEnd w:id="7"/>
      <w:bookmarkEnd w:id="8"/>
      <w:bookmarkEnd w:id="9"/>
    </w:p>
    <w:p w:rsidR="00363591" w:rsidRPr="00B41420" w:rsidRDefault="00363591" w:rsidP="00363591">
      <w:pPr>
        <w:rPr>
          <w:rFonts w:ascii="Arial" w:hAnsi="Arial" w:cs="Arial"/>
        </w:rPr>
      </w:pPr>
      <w:r w:rsidRPr="00B41420">
        <w:rPr>
          <w:rFonts w:ascii="Arial" w:hAnsi="Arial" w:cs="Arial"/>
        </w:rPr>
        <w:t>V rámci dokumentácie boli zapracované tieto pripomienky:</w:t>
      </w:r>
    </w:p>
    <w:p w:rsidR="00363591" w:rsidRPr="00B41420" w:rsidRDefault="00363591" w:rsidP="00363591">
      <w:pPr>
        <w:pStyle w:val="Odsekzoznamu"/>
        <w:numPr>
          <w:ilvl w:val="0"/>
          <w:numId w:val="16"/>
        </w:numPr>
        <w:autoSpaceDE/>
        <w:autoSpaceDN/>
        <w:contextualSpacing w:val="0"/>
        <w:jc w:val="both"/>
        <w:rPr>
          <w:rFonts w:ascii="Arial" w:hAnsi="Arial" w:cs="Arial"/>
        </w:rPr>
      </w:pPr>
      <w:r w:rsidRPr="00B41420">
        <w:rPr>
          <w:rFonts w:ascii="Arial" w:hAnsi="Arial" w:cs="Arial"/>
        </w:rPr>
        <w:t>Okresný úrad Nitra, odbor starostlivosti o životné prostredie, (č. listu OU-NR-OSZP3-2016/048955-02-F14 zo dňa 21.12.2016</w:t>
      </w:r>
    </w:p>
    <w:p w:rsidR="00363591" w:rsidRPr="00B41420" w:rsidRDefault="00363591" w:rsidP="00363591">
      <w:pPr>
        <w:pStyle w:val="Odsekzoznamu"/>
        <w:numPr>
          <w:ilvl w:val="0"/>
          <w:numId w:val="16"/>
        </w:numPr>
        <w:autoSpaceDE/>
        <w:autoSpaceDN/>
        <w:contextualSpacing w:val="0"/>
        <w:jc w:val="both"/>
        <w:rPr>
          <w:rFonts w:ascii="Arial" w:hAnsi="Arial" w:cs="Arial"/>
        </w:rPr>
      </w:pPr>
      <w:r w:rsidRPr="00B41420">
        <w:rPr>
          <w:rFonts w:ascii="Arial" w:hAnsi="Arial" w:cs="Arial"/>
        </w:rPr>
        <w:t>Okresný úrad Nitra, odbor starostlivosti o životné prostredie, (č. listu OSZP3-2017/004296-02-F42 zo dňa 20.01.2017</w:t>
      </w:r>
    </w:p>
    <w:p w:rsidR="00363591" w:rsidRPr="00B41420" w:rsidRDefault="00363591" w:rsidP="00FD0048">
      <w:pPr>
        <w:pStyle w:val="Odsekzoznamu"/>
        <w:numPr>
          <w:ilvl w:val="0"/>
          <w:numId w:val="16"/>
        </w:numPr>
        <w:autoSpaceDE/>
        <w:autoSpaceDN/>
        <w:contextualSpacing w:val="0"/>
        <w:jc w:val="both"/>
        <w:rPr>
          <w:rFonts w:ascii="Arial" w:hAnsi="Arial" w:cs="Arial"/>
        </w:rPr>
      </w:pPr>
      <w:r w:rsidRPr="00B41420">
        <w:rPr>
          <w:rFonts w:ascii="Arial" w:hAnsi="Arial" w:cs="Arial"/>
        </w:rPr>
        <w:t>TUV SUD Slovakia s.r.o., evidenčné číslo 0012/50/17/BT/OS/DOK</w:t>
      </w:r>
      <w:bookmarkStart w:id="10" w:name="_Toc429650317"/>
    </w:p>
    <w:p w:rsidR="00492244" w:rsidRPr="00B41420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11" w:name="_Toc529777992"/>
      <w:r w:rsidRPr="00B41420">
        <w:rPr>
          <w:sz w:val="20"/>
          <w:szCs w:val="20"/>
          <w:u w:val="single"/>
        </w:rPr>
        <w:lastRenderedPageBreak/>
        <w:t>3</w:t>
      </w:r>
      <w:r w:rsidR="00492244" w:rsidRPr="00B41420">
        <w:rPr>
          <w:sz w:val="20"/>
          <w:szCs w:val="20"/>
          <w:u w:val="single"/>
        </w:rPr>
        <w:t>. POPIS FUNKČNÉHO RIEŠENIA</w:t>
      </w:r>
      <w:bookmarkEnd w:id="10"/>
      <w:bookmarkEnd w:id="11"/>
      <w:r w:rsidR="00492244" w:rsidRPr="00B41420">
        <w:rPr>
          <w:sz w:val="20"/>
          <w:szCs w:val="20"/>
          <w:u w:val="single"/>
        </w:rPr>
        <w:t xml:space="preserve"> </w:t>
      </w:r>
    </w:p>
    <w:p w:rsidR="00492244" w:rsidRPr="00B41420" w:rsidRDefault="00492244" w:rsidP="00EA2EB7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  <w:color w:val="0000FF"/>
        </w:rPr>
      </w:pPr>
    </w:p>
    <w:p w:rsidR="00834A55" w:rsidRDefault="00492244" w:rsidP="00470CD8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 w:rsidRPr="00B41420">
        <w:rPr>
          <w:rFonts w:ascii="Arial" w:hAnsi="Arial" w:cs="Arial"/>
        </w:rPr>
        <w:t xml:space="preserve">Objekt </w:t>
      </w:r>
      <w:r w:rsidR="006C50F9" w:rsidRPr="00B41420">
        <w:rPr>
          <w:rFonts w:ascii="Arial" w:hAnsi="Arial" w:cs="Arial"/>
        </w:rPr>
        <w:t>vrátnice pre parkovisko NV</w:t>
      </w:r>
      <w:r w:rsidRPr="00B41420">
        <w:rPr>
          <w:rFonts w:ascii="Arial" w:hAnsi="Arial" w:cs="Arial"/>
        </w:rPr>
        <w:t xml:space="preserve"> je situovaný </w:t>
      </w:r>
      <w:r w:rsidR="00C10E4D" w:rsidRPr="00B41420">
        <w:rPr>
          <w:rFonts w:ascii="Arial" w:hAnsi="Arial" w:cs="Arial"/>
        </w:rPr>
        <w:t>na vjazde do monitorovanej zóny parkovania nákladných vozidiel.</w:t>
      </w:r>
      <w:r w:rsidR="00F46088" w:rsidRPr="00B41420">
        <w:rPr>
          <w:rFonts w:ascii="Arial" w:hAnsi="Arial" w:cs="Arial"/>
        </w:rPr>
        <w:t xml:space="preserve"> </w:t>
      </w:r>
      <w:r w:rsidR="00691470" w:rsidRPr="00B41420">
        <w:rPr>
          <w:rFonts w:ascii="Arial" w:hAnsi="Arial" w:cs="Arial"/>
        </w:rPr>
        <w:t xml:space="preserve">Objekt je dispozične </w:t>
      </w:r>
      <w:r w:rsidR="007F6423" w:rsidRPr="00B41420">
        <w:rPr>
          <w:rFonts w:ascii="Arial" w:hAnsi="Arial" w:cs="Arial"/>
        </w:rPr>
        <w:t>rozdelený hygienickým zázemím</w:t>
      </w:r>
      <w:r w:rsidR="00CC2A67" w:rsidRPr="00B41420">
        <w:rPr>
          <w:rFonts w:ascii="Arial" w:hAnsi="Arial" w:cs="Arial"/>
        </w:rPr>
        <w:t xml:space="preserve"> na dve časti. Šatne pre personál, na ktoré </w:t>
      </w:r>
      <w:proofErr w:type="spellStart"/>
      <w:r w:rsidR="00CC2A67" w:rsidRPr="00B41420">
        <w:rPr>
          <w:rFonts w:ascii="Arial" w:hAnsi="Arial" w:cs="Arial"/>
        </w:rPr>
        <w:t>naväzujú</w:t>
      </w:r>
      <w:proofErr w:type="spellEnd"/>
      <w:r w:rsidR="00CC2A67" w:rsidRPr="00B41420">
        <w:rPr>
          <w:rFonts w:ascii="Arial" w:hAnsi="Arial" w:cs="Arial"/>
        </w:rPr>
        <w:t xml:space="preserve"> priestory pre osobnú hygienu a miestnosť kontroly vstupu. </w:t>
      </w:r>
      <w:bookmarkStart w:id="12" w:name="_Toc429650318"/>
      <w:r w:rsidR="00470CD8" w:rsidRPr="00B41420">
        <w:rPr>
          <w:rFonts w:ascii="Arial" w:hAnsi="Arial" w:cs="Arial"/>
        </w:rPr>
        <w:t>V objekte sa predpokladá nepretržitá prevádzka 7 dní v týždni.</w:t>
      </w:r>
    </w:p>
    <w:p w:rsidR="00470CD8" w:rsidRPr="00470CD8" w:rsidRDefault="00470CD8" w:rsidP="00470CD8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</w:p>
    <w:p w:rsidR="00492244" w:rsidRPr="00EA2EB7" w:rsidRDefault="006C50F9" w:rsidP="00EA2EB7">
      <w:pPr>
        <w:pStyle w:val="Nadpis3"/>
        <w:rPr>
          <w:i w:val="0"/>
          <w:sz w:val="20"/>
          <w:szCs w:val="20"/>
          <w:u w:val="single"/>
        </w:rPr>
      </w:pPr>
      <w:bookmarkStart w:id="13" w:name="_Toc529777993"/>
      <w:r>
        <w:rPr>
          <w:i w:val="0"/>
          <w:sz w:val="20"/>
          <w:szCs w:val="20"/>
          <w:u w:val="single"/>
        </w:rPr>
        <w:t>3</w:t>
      </w:r>
      <w:r w:rsidR="00492244" w:rsidRPr="00492244">
        <w:rPr>
          <w:i w:val="0"/>
          <w:sz w:val="20"/>
          <w:szCs w:val="20"/>
          <w:u w:val="single"/>
        </w:rPr>
        <w:t>.1 Zdôvodnenie riešenia objektu</w:t>
      </w:r>
      <w:bookmarkEnd w:id="12"/>
      <w:bookmarkEnd w:id="13"/>
    </w:p>
    <w:p w:rsidR="00EA2EB7" w:rsidRDefault="00EA2EB7" w:rsidP="00EA2EB7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</w:rPr>
      </w:pPr>
    </w:p>
    <w:p w:rsidR="00834A55" w:rsidRPr="005C5DC8" w:rsidRDefault="00832F8A" w:rsidP="00834A55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V o</w:t>
      </w:r>
      <w:r w:rsidR="00CC2A67">
        <w:rPr>
          <w:rFonts w:ascii="Arial" w:hAnsi="Arial" w:cs="Arial"/>
        </w:rPr>
        <w:t>bjekt</w:t>
      </w:r>
      <w:r>
        <w:rPr>
          <w:rFonts w:ascii="Arial" w:hAnsi="Arial" w:cs="Arial"/>
        </w:rPr>
        <w:t>e</w:t>
      </w:r>
      <w:r w:rsidR="00CC2A67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stála služba, ktorá bude sledovať výstupy z kamerového systému na </w:t>
      </w:r>
      <w:r w:rsidR="00CC2A67">
        <w:rPr>
          <w:rFonts w:ascii="Arial" w:hAnsi="Arial" w:cs="Arial"/>
        </w:rPr>
        <w:t xml:space="preserve">nepretržité monitorovanie a kontrolu </w:t>
      </w:r>
      <w:r w:rsidR="00680F5B">
        <w:rPr>
          <w:rFonts w:ascii="Arial" w:hAnsi="Arial" w:cs="Arial"/>
        </w:rPr>
        <w:t>parkoviska</w:t>
      </w:r>
      <w:r w:rsidR="00CC2A67">
        <w:rPr>
          <w:rFonts w:ascii="Arial" w:hAnsi="Arial" w:cs="Arial"/>
        </w:rPr>
        <w:t xml:space="preserve"> nákladných vozidiel</w:t>
      </w:r>
      <w:r w:rsidR="00AC7119">
        <w:rPr>
          <w:rFonts w:ascii="Arial" w:hAnsi="Arial" w:cs="Arial"/>
        </w:rPr>
        <w:t xml:space="preserve">. </w:t>
      </w:r>
    </w:p>
    <w:p w:rsidR="00EA2EB7" w:rsidRDefault="00EA2EB7" w:rsidP="00EA2EB7">
      <w:pPr>
        <w:jc w:val="both"/>
        <w:rPr>
          <w:rFonts w:ascii="Arial" w:hAnsi="Arial" w:cs="Arial"/>
        </w:rPr>
      </w:pPr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14" w:name="_Toc429650321"/>
      <w:bookmarkStart w:id="15" w:name="_Toc529777994"/>
      <w:r>
        <w:rPr>
          <w:sz w:val="20"/>
          <w:szCs w:val="20"/>
          <w:u w:val="single"/>
        </w:rPr>
        <w:t>4</w:t>
      </w:r>
      <w:r w:rsidR="00492244" w:rsidRPr="00492244">
        <w:rPr>
          <w:sz w:val="20"/>
          <w:szCs w:val="20"/>
          <w:u w:val="single"/>
        </w:rPr>
        <w:t>. ÚČELOVÉ JEDNOTKY</w:t>
      </w:r>
      <w:bookmarkEnd w:id="14"/>
      <w:bookmarkEnd w:id="15"/>
    </w:p>
    <w:p w:rsidR="00492244" w:rsidRPr="00492244" w:rsidRDefault="00492244" w:rsidP="00F46088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Style w:val="slostrany"/>
          <w:rFonts w:ascii="Arial" w:hAnsi="Arial" w:cs="Arial"/>
        </w:rPr>
      </w:pPr>
    </w:p>
    <w:p w:rsidR="00492244" w:rsidRPr="008E16FA" w:rsidRDefault="00492244" w:rsidP="00F46088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Style w:val="slostrany"/>
          <w:rFonts w:ascii="Arial" w:hAnsi="Arial" w:cs="Arial"/>
          <w:vertAlign w:val="superscript"/>
        </w:rPr>
      </w:pPr>
      <w:r w:rsidRPr="008E16FA">
        <w:rPr>
          <w:rStyle w:val="slostrany"/>
          <w:rFonts w:ascii="Arial" w:hAnsi="Arial" w:cs="Arial"/>
        </w:rPr>
        <w:t xml:space="preserve">Celková úžitková plocha   </w:t>
      </w:r>
      <w:r w:rsidRPr="008E16FA">
        <w:rPr>
          <w:rStyle w:val="slostrany"/>
          <w:rFonts w:ascii="Arial" w:hAnsi="Arial" w:cs="Arial"/>
        </w:rPr>
        <w:tab/>
        <w:t xml:space="preserve">: </w:t>
      </w:r>
      <w:r w:rsidRPr="008E16FA">
        <w:rPr>
          <w:rStyle w:val="slostrany"/>
          <w:rFonts w:ascii="Arial" w:hAnsi="Arial" w:cs="Arial"/>
        </w:rPr>
        <w:tab/>
      </w:r>
      <w:r w:rsidR="002D6102" w:rsidRPr="008E16FA">
        <w:rPr>
          <w:rStyle w:val="slostrany"/>
          <w:rFonts w:ascii="Arial" w:hAnsi="Arial" w:cs="Arial"/>
        </w:rPr>
        <w:t>38</w:t>
      </w:r>
      <w:r w:rsidR="002D6102" w:rsidRPr="008E16FA">
        <w:rPr>
          <w:rFonts w:ascii="Arial" w:hAnsi="Arial" w:cs="Arial"/>
        </w:rPr>
        <w:t>,7</w:t>
      </w:r>
      <w:r w:rsidR="00AC7119" w:rsidRPr="008E16FA">
        <w:rPr>
          <w:rFonts w:ascii="Arial" w:hAnsi="Arial" w:cs="Arial"/>
        </w:rPr>
        <w:t>0</w:t>
      </w:r>
      <w:r w:rsidRPr="008E16FA">
        <w:rPr>
          <w:rFonts w:ascii="Arial" w:hAnsi="Arial" w:cs="Arial"/>
        </w:rPr>
        <w:t xml:space="preserve"> m</w:t>
      </w:r>
      <w:r w:rsidRPr="008E16FA">
        <w:rPr>
          <w:rFonts w:ascii="Arial" w:hAnsi="Arial" w:cs="Arial"/>
          <w:vertAlign w:val="superscript"/>
        </w:rPr>
        <w:t>2</w:t>
      </w:r>
    </w:p>
    <w:p w:rsidR="00492244" w:rsidRPr="008E16FA" w:rsidRDefault="00492244" w:rsidP="00F46088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Style w:val="slostrany"/>
          <w:rFonts w:ascii="Arial" w:hAnsi="Arial" w:cs="Arial"/>
        </w:rPr>
      </w:pPr>
      <w:r w:rsidRPr="008E16FA">
        <w:rPr>
          <w:rStyle w:val="slostrany"/>
          <w:rFonts w:ascii="Arial" w:hAnsi="Arial" w:cs="Arial"/>
        </w:rPr>
        <w:t xml:space="preserve">Zastavaná plocha    </w:t>
      </w:r>
      <w:r w:rsidRPr="008E16FA">
        <w:rPr>
          <w:rStyle w:val="slostrany"/>
          <w:rFonts w:ascii="Arial" w:hAnsi="Arial" w:cs="Arial"/>
        </w:rPr>
        <w:tab/>
        <w:t xml:space="preserve">: </w:t>
      </w:r>
      <w:r w:rsidRPr="008E16FA">
        <w:rPr>
          <w:rStyle w:val="slostrany"/>
          <w:rFonts w:ascii="Arial" w:hAnsi="Arial" w:cs="Arial"/>
        </w:rPr>
        <w:tab/>
      </w:r>
      <w:r w:rsidR="001258CC" w:rsidRPr="008E16FA">
        <w:rPr>
          <w:rStyle w:val="slostrany"/>
          <w:rFonts w:ascii="Arial" w:hAnsi="Arial" w:cs="Arial"/>
        </w:rPr>
        <w:t xml:space="preserve">       </w:t>
      </w:r>
      <w:r w:rsidR="002D6102" w:rsidRPr="008E16FA">
        <w:rPr>
          <w:rFonts w:ascii="Arial" w:hAnsi="Arial" w:cs="Arial"/>
        </w:rPr>
        <w:t>55,20</w:t>
      </w:r>
      <w:r w:rsidRPr="008E16FA">
        <w:rPr>
          <w:rFonts w:ascii="Arial" w:hAnsi="Arial" w:cs="Arial"/>
        </w:rPr>
        <w:t xml:space="preserve"> </w:t>
      </w:r>
      <w:r w:rsidRPr="008E16FA">
        <w:rPr>
          <w:rStyle w:val="slostrany"/>
          <w:rFonts w:ascii="Arial" w:hAnsi="Arial" w:cs="Arial"/>
        </w:rPr>
        <w:t>m</w:t>
      </w:r>
      <w:r w:rsidRPr="008E16FA">
        <w:rPr>
          <w:rStyle w:val="slostrany"/>
          <w:rFonts w:ascii="Arial" w:hAnsi="Arial" w:cs="Arial"/>
          <w:vertAlign w:val="superscript"/>
        </w:rPr>
        <w:t>2</w:t>
      </w:r>
    </w:p>
    <w:p w:rsidR="00492244" w:rsidRPr="00584253" w:rsidRDefault="00492244" w:rsidP="00F46088">
      <w:pPr>
        <w:numPr>
          <w:ilvl w:val="12"/>
          <w:numId w:val="0"/>
        </w:numPr>
        <w:tabs>
          <w:tab w:val="left" w:pos="567"/>
          <w:tab w:val="left" w:pos="1134"/>
          <w:tab w:val="left" w:pos="2835"/>
          <w:tab w:val="left" w:pos="3119"/>
          <w:tab w:val="left" w:pos="3686"/>
          <w:tab w:val="left" w:pos="3828"/>
          <w:tab w:val="right" w:pos="5529"/>
        </w:tabs>
        <w:ind w:right="-1"/>
        <w:jc w:val="both"/>
        <w:rPr>
          <w:rStyle w:val="slostrany"/>
          <w:rFonts w:ascii="Arial" w:hAnsi="Arial" w:cs="Arial"/>
        </w:rPr>
      </w:pPr>
      <w:r w:rsidRPr="00584253">
        <w:rPr>
          <w:rStyle w:val="slostrany"/>
          <w:rFonts w:ascii="Arial" w:hAnsi="Arial" w:cs="Arial"/>
        </w:rPr>
        <w:t xml:space="preserve">Obostavaný priestor                          </w:t>
      </w:r>
      <w:r w:rsidRPr="00584253">
        <w:rPr>
          <w:rStyle w:val="slostrany"/>
          <w:rFonts w:ascii="Arial" w:hAnsi="Arial" w:cs="Arial"/>
        </w:rPr>
        <w:tab/>
        <w:t xml:space="preserve">  : </w:t>
      </w:r>
      <w:r w:rsidR="001258CC" w:rsidRPr="00584253">
        <w:rPr>
          <w:rStyle w:val="slostrany"/>
          <w:rFonts w:ascii="Arial" w:hAnsi="Arial" w:cs="Arial"/>
        </w:rPr>
        <w:t xml:space="preserve">             </w:t>
      </w:r>
      <w:r w:rsidR="00584253" w:rsidRPr="00584253">
        <w:rPr>
          <w:rFonts w:ascii="Arial" w:hAnsi="Arial" w:cs="Arial"/>
        </w:rPr>
        <w:t>267,42</w:t>
      </w:r>
      <w:r w:rsidR="001258CC" w:rsidRPr="00584253">
        <w:rPr>
          <w:rFonts w:ascii="Arial" w:hAnsi="Arial" w:cs="Arial"/>
        </w:rPr>
        <w:t xml:space="preserve"> </w:t>
      </w:r>
      <w:r w:rsidRPr="00584253">
        <w:rPr>
          <w:rStyle w:val="slostrany"/>
          <w:rFonts w:ascii="Arial" w:hAnsi="Arial" w:cs="Arial"/>
        </w:rPr>
        <w:t>m</w:t>
      </w:r>
      <w:r w:rsidRPr="00584253">
        <w:rPr>
          <w:rStyle w:val="slostrany"/>
          <w:rFonts w:ascii="Arial" w:hAnsi="Arial" w:cs="Arial"/>
          <w:vertAlign w:val="superscript"/>
        </w:rPr>
        <w:t>3</w:t>
      </w:r>
      <w:r w:rsidRPr="00584253">
        <w:rPr>
          <w:rStyle w:val="slostrany"/>
          <w:rFonts w:ascii="Arial" w:hAnsi="Arial" w:cs="Arial"/>
        </w:rPr>
        <w:tab/>
      </w:r>
    </w:p>
    <w:p w:rsidR="00492244" w:rsidRPr="00492244" w:rsidRDefault="00492244" w:rsidP="00F46088">
      <w:pPr>
        <w:jc w:val="both"/>
        <w:rPr>
          <w:rFonts w:ascii="Arial" w:hAnsi="Arial" w:cs="Arial"/>
          <w:b/>
          <w:caps/>
          <w:u w:val="single"/>
        </w:rPr>
      </w:pPr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16" w:name="_Toc429650322"/>
      <w:bookmarkStart w:id="17" w:name="_Toc529777995"/>
      <w:r>
        <w:rPr>
          <w:sz w:val="20"/>
          <w:szCs w:val="20"/>
          <w:u w:val="single"/>
        </w:rPr>
        <w:t>5</w:t>
      </w:r>
      <w:r w:rsidR="00492244" w:rsidRPr="00492244">
        <w:rPr>
          <w:sz w:val="20"/>
          <w:szCs w:val="20"/>
          <w:u w:val="single"/>
        </w:rPr>
        <w:t>. ARCHITEKTONICKÉ, VÝTVARNÉ A FUNKČNÉ RIEŠENIE</w:t>
      </w:r>
      <w:bookmarkEnd w:id="16"/>
      <w:bookmarkEnd w:id="17"/>
    </w:p>
    <w:p w:rsidR="00492244" w:rsidRPr="00492244" w:rsidRDefault="00492244" w:rsidP="00EA2EB7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</w:rPr>
      </w:pPr>
    </w:p>
    <w:p w:rsidR="002D6102" w:rsidRDefault="002D6102" w:rsidP="002D6102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Objekt </w:t>
      </w:r>
      <w:r w:rsidR="00680F5B">
        <w:rPr>
          <w:rFonts w:ascii="Arial" w:hAnsi="Arial" w:cs="Arial"/>
        </w:rPr>
        <w:t>vrátnice pre parkovisko NV</w:t>
      </w:r>
      <w:r w:rsidRPr="00492244">
        <w:rPr>
          <w:rFonts w:ascii="Arial" w:hAnsi="Arial" w:cs="Arial"/>
        </w:rPr>
        <w:t xml:space="preserve"> je situovaný </w:t>
      </w:r>
      <w:r>
        <w:rPr>
          <w:rFonts w:ascii="Arial" w:hAnsi="Arial" w:cs="Arial"/>
        </w:rPr>
        <w:t>na vjazde do monitorovanej zóny parkovania nákladných vozidiel. Objekt je dispozične rozdelený hygienickým zázemím na dve časti. Šatne pre personál, na ktoré na</w:t>
      </w:r>
      <w:r w:rsidR="0005548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väzujú priestory pre osobnú hygienu a miestnosť kontroly vstupu.     </w:t>
      </w:r>
    </w:p>
    <w:p w:rsidR="00065C22" w:rsidRDefault="00492244" w:rsidP="00065C22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Objekt je orientovaný svojou dlhšou osou v smere </w:t>
      </w:r>
      <w:proofErr w:type="spellStart"/>
      <w:r w:rsidR="00680F5B">
        <w:rPr>
          <w:rFonts w:ascii="Arial" w:hAnsi="Arial" w:cs="Arial"/>
        </w:rPr>
        <w:t>juhovýchod-severozápad</w:t>
      </w:r>
      <w:proofErr w:type="spellEnd"/>
      <w:r w:rsidR="00574F4C">
        <w:rPr>
          <w:rFonts w:ascii="Arial" w:hAnsi="Arial" w:cs="Arial"/>
        </w:rPr>
        <w:t>.</w:t>
      </w:r>
      <w:r w:rsidR="002D6102">
        <w:rPr>
          <w:rFonts w:ascii="Arial" w:hAnsi="Arial" w:cs="Arial"/>
        </w:rPr>
        <w:t xml:space="preserve"> </w:t>
      </w:r>
      <w:r w:rsidR="00574F4C">
        <w:rPr>
          <w:rFonts w:ascii="Arial" w:hAnsi="Arial" w:cs="Arial"/>
        </w:rPr>
        <w:t xml:space="preserve">Vstup od parkovania nákladných vozidiel  je orientovaný na </w:t>
      </w:r>
      <w:r w:rsidR="00680F5B">
        <w:rPr>
          <w:rFonts w:ascii="Arial" w:hAnsi="Arial" w:cs="Arial"/>
        </w:rPr>
        <w:t>juhovýchod</w:t>
      </w:r>
      <w:r w:rsidRPr="00492244">
        <w:rPr>
          <w:rFonts w:ascii="Arial" w:hAnsi="Arial" w:cs="Arial"/>
        </w:rPr>
        <w:t>. Všetky priestory s pob</w:t>
      </w:r>
      <w:r w:rsidR="002D6102">
        <w:rPr>
          <w:rFonts w:ascii="Arial" w:hAnsi="Arial" w:cs="Arial"/>
        </w:rPr>
        <w:t>ytom osôb majú denné osvetlenie</w:t>
      </w:r>
      <w:r w:rsidR="00574F4C">
        <w:rPr>
          <w:rFonts w:ascii="Arial" w:hAnsi="Arial" w:cs="Arial"/>
        </w:rPr>
        <w:t>.</w:t>
      </w:r>
    </w:p>
    <w:p w:rsidR="00FE01C7" w:rsidRDefault="002D6102" w:rsidP="00065C22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F768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pozíciu objektu tvorí vstup so </w:t>
      </w:r>
      <w:proofErr w:type="spellStart"/>
      <w:r>
        <w:rPr>
          <w:rFonts w:ascii="Arial" w:hAnsi="Arial" w:cs="Arial"/>
        </w:rPr>
        <w:t>zádverím</w:t>
      </w:r>
      <w:proofErr w:type="spellEnd"/>
      <w:r>
        <w:rPr>
          <w:rFonts w:ascii="Arial" w:hAnsi="Arial" w:cs="Arial"/>
        </w:rPr>
        <w:t xml:space="preserve">, </w:t>
      </w:r>
      <w:r w:rsidR="0005548D">
        <w:rPr>
          <w:rFonts w:ascii="Arial" w:hAnsi="Arial" w:cs="Arial"/>
        </w:rPr>
        <w:t>odkiaľ sú prístupné</w:t>
      </w:r>
      <w:r>
        <w:rPr>
          <w:rFonts w:ascii="Arial" w:hAnsi="Arial" w:cs="Arial"/>
        </w:rPr>
        <w:t xml:space="preserve"> hygienické zariadenie pre personál, šatne pre personál s priestormi pre osobnú hygienu a miest</w:t>
      </w:r>
      <w:r w:rsidR="006F768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osť </w:t>
      </w:r>
      <w:r w:rsidR="006F7685">
        <w:rPr>
          <w:rFonts w:ascii="Arial" w:hAnsi="Arial" w:cs="Arial"/>
        </w:rPr>
        <w:t>pre kontrolu vstupu</w:t>
      </w:r>
      <w:r w:rsidR="00065C22" w:rsidRPr="00492244">
        <w:rPr>
          <w:rFonts w:ascii="Arial" w:hAnsi="Arial" w:cs="Arial"/>
        </w:rPr>
        <w:t>.</w:t>
      </w:r>
      <w:r w:rsidR="00FA34DA">
        <w:rPr>
          <w:rFonts w:ascii="Arial" w:hAnsi="Arial" w:cs="Arial"/>
        </w:rPr>
        <w:t xml:space="preserve"> V rám</w:t>
      </w:r>
      <w:r w:rsidR="00B41420">
        <w:rPr>
          <w:rFonts w:ascii="Arial" w:hAnsi="Arial" w:cs="Arial"/>
        </w:rPr>
        <w:t>c</w:t>
      </w:r>
      <w:r w:rsidR="00FA34DA">
        <w:rPr>
          <w:rFonts w:ascii="Arial" w:hAnsi="Arial" w:cs="Arial"/>
        </w:rPr>
        <w:t>i miestnosti kontroly vstupu bude umiestnená manuálna pokladňa slúžiaca pre parkovací systém SO 673.</w:t>
      </w:r>
    </w:p>
    <w:p w:rsidR="00492244" w:rsidRPr="00492244" w:rsidRDefault="00492244" w:rsidP="00065C22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 </w:t>
      </w:r>
      <w:proofErr w:type="spellStart"/>
      <w:r w:rsidR="00FE01C7" w:rsidRPr="008E2E97">
        <w:rPr>
          <w:rFonts w:ascii="Arial" w:hAnsi="Arial" w:cs="Arial"/>
        </w:rPr>
        <w:t>Hmotové</w:t>
      </w:r>
      <w:proofErr w:type="spellEnd"/>
      <w:r w:rsidR="00FE01C7" w:rsidRPr="008E2E97">
        <w:rPr>
          <w:rFonts w:ascii="Arial" w:hAnsi="Arial" w:cs="Arial"/>
        </w:rPr>
        <w:t xml:space="preserve"> riešenie objektu má jednoduché línie. Dominantnú hmotu tvorí </w:t>
      </w:r>
      <w:proofErr w:type="spellStart"/>
      <w:r w:rsidR="00FE01C7" w:rsidRPr="008E2E97">
        <w:rPr>
          <w:rFonts w:ascii="Arial" w:hAnsi="Arial" w:cs="Arial"/>
        </w:rPr>
        <w:t>atika</w:t>
      </w:r>
      <w:proofErr w:type="spellEnd"/>
      <w:r w:rsidR="00FE01C7" w:rsidRPr="008E2E97">
        <w:rPr>
          <w:rFonts w:ascii="Arial" w:hAnsi="Arial" w:cs="Arial"/>
        </w:rPr>
        <w:t xml:space="preserve"> strechy s  vyložením pozdĺž celej dĺžky JV fasády objektu. Vyloženie strechy vytvára  </w:t>
      </w:r>
      <w:r w:rsidR="00FE01C7">
        <w:rPr>
          <w:rFonts w:ascii="Arial" w:hAnsi="Arial" w:cs="Arial"/>
        </w:rPr>
        <w:t>prekrytie vstupu a zariadení umiestnených pod strechou</w:t>
      </w:r>
      <w:r w:rsidR="00FE01C7" w:rsidRPr="008E2E97">
        <w:rPr>
          <w:rFonts w:ascii="Arial" w:hAnsi="Arial" w:cs="Arial"/>
        </w:rPr>
        <w:t>.</w:t>
      </w:r>
    </w:p>
    <w:p w:rsidR="00942B41" w:rsidRPr="00492244" w:rsidRDefault="00942B41" w:rsidP="00FE01C7">
      <w:pPr>
        <w:pStyle w:val="Zkladntext"/>
        <w:numPr>
          <w:ilvl w:val="12"/>
          <w:numId w:val="0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Objekt je prízemný</w:t>
      </w:r>
      <w:r w:rsidRPr="00492244">
        <w:rPr>
          <w:rFonts w:ascii="Arial" w:hAnsi="Arial" w:cs="Arial"/>
        </w:rPr>
        <w:t xml:space="preserve"> s plochou strech</w:t>
      </w:r>
      <w:r w:rsidR="00FE01C7">
        <w:rPr>
          <w:rFonts w:ascii="Arial" w:hAnsi="Arial" w:cs="Arial"/>
        </w:rPr>
        <w:t xml:space="preserve">ou, murovanými </w:t>
      </w:r>
      <w:proofErr w:type="spellStart"/>
      <w:r w:rsidR="00FE01C7">
        <w:rPr>
          <w:rFonts w:ascii="Arial" w:hAnsi="Arial" w:cs="Arial"/>
        </w:rPr>
        <w:t>stenami.</w:t>
      </w:r>
      <w:r w:rsidRPr="00492244">
        <w:rPr>
          <w:rFonts w:ascii="Arial" w:hAnsi="Arial" w:cs="Arial"/>
        </w:rPr>
        <w:t>Povrch</w:t>
      </w:r>
      <w:proofErr w:type="spellEnd"/>
      <w:r w:rsidRPr="00492244">
        <w:rPr>
          <w:rFonts w:ascii="Arial" w:hAnsi="Arial" w:cs="Arial"/>
        </w:rPr>
        <w:t xml:space="preserve"> stien </w:t>
      </w:r>
      <w:r>
        <w:rPr>
          <w:rFonts w:ascii="Arial" w:hAnsi="Arial" w:cs="Arial"/>
        </w:rPr>
        <w:t>tvorí silikátová omietka na kontaktný zatepľovací systém z</w:t>
      </w:r>
      <w:r w:rsidR="007646B1">
        <w:rPr>
          <w:rFonts w:ascii="Arial" w:hAnsi="Arial" w:cs="Arial"/>
        </w:rPr>
        <w:t> expandovaného polystyrénu</w:t>
      </w:r>
      <w:r>
        <w:rPr>
          <w:rFonts w:ascii="Arial" w:hAnsi="Arial" w:cs="Arial"/>
        </w:rPr>
        <w:t>.</w:t>
      </w:r>
      <w:r w:rsidR="00FE01C7" w:rsidRPr="00FE01C7">
        <w:rPr>
          <w:rFonts w:ascii="Arial" w:hAnsi="Arial" w:cs="Arial"/>
        </w:rPr>
        <w:t xml:space="preserve"> </w:t>
      </w:r>
      <w:r w:rsidR="00FE01C7">
        <w:rPr>
          <w:rFonts w:ascii="Arial" w:hAnsi="Arial" w:cs="Arial"/>
        </w:rPr>
        <w:t>Celkové výtvarné riešenie dotvárajú farebné prvky na fasáde.</w:t>
      </w:r>
    </w:p>
    <w:p w:rsidR="00492244" w:rsidRPr="00492244" w:rsidRDefault="00492244" w:rsidP="00F46088">
      <w:pPr>
        <w:tabs>
          <w:tab w:val="left" w:pos="4536"/>
        </w:tabs>
        <w:jc w:val="both"/>
        <w:rPr>
          <w:rFonts w:ascii="Arial" w:hAnsi="Arial" w:cs="Arial"/>
          <w:b/>
          <w:caps/>
          <w:u w:val="single"/>
        </w:rPr>
      </w:pPr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18" w:name="_Toc429650323"/>
      <w:bookmarkStart w:id="19" w:name="_Toc529777996"/>
      <w:r>
        <w:rPr>
          <w:sz w:val="20"/>
          <w:szCs w:val="20"/>
          <w:u w:val="single"/>
        </w:rPr>
        <w:t>6</w:t>
      </w:r>
      <w:r w:rsidR="00492244" w:rsidRPr="00492244">
        <w:rPr>
          <w:sz w:val="20"/>
          <w:szCs w:val="20"/>
          <w:u w:val="single"/>
        </w:rPr>
        <w:t>. GEOLOGICKÉ POMERY</w:t>
      </w:r>
      <w:bookmarkEnd w:id="18"/>
      <w:bookmarkEnd w:id="19"/>
    </w:p>
    <w:p w:rsidR="00492244" w:rsidRPr="00492244" w:rsidRDefault="00492244" w:rsidP="00EA2EB7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</w:rPr>
      </w:pPr>
    </w:p>
    <w:p w:rsidR="00AE6D5E" w:rsidRDefault="00AE6D5E" w:rsidP="00AE6D5E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  <w:r w:rsidRPr="005572BC">
        <w:rPr>
          <w:rFonts w:ascii="Arial" w:hAnsi="Arial" w:cs="Arial"/>
        </w:rPr>
        <w:t xml:space="preserve">Geologické pomery </w:t>
      </w:r>
      <w:r w:rsidR="00B41420">
        <w:rPr>
          <w:rFonts w:ascii="Arial" w:hAnsi="Arial" w:cs="Arial"/>
        </w:rPr>
        <w:t>boli prebraté</w:t>
      </w:r>
      <w:r w:rsidRPr="005572BC">
        <w:rPr>
          <w:rFonts w:ascii="Arial" w:hAnsi="Arial" w:cs="Arial"/>
        </w:rPr>
        <w:t xml:space="preserve"> z IGHP GEO Komárno s.r.o. – RNDr. Zoltán </w:t>
      </w:r>
      <w:proofErr w:type="spellStart"/>
      <w:r w:rsidRPr="005572BC">
        <w:rPr>
          <w:rFonts w:ascii="Arial" w:hAnsi="Arial" w:cs="Arial"/>
        </w:rPr>
        <w:t>Varjú</w:t>
      </w:r>
      <w:proofErr w:type="spellEnd"/>
      <w:r w:rsidRPr="005572BC">
        <w:rPr>
          <w:rFonts w:ascii="Arial" w:hAnsi="Arial" w:cs="Arial"/>
        </w:rPr>
        <w:t xml:space="preserve"> – 11. 2015.</w:t>
      </w:r>
      <w:r w:rsidRPr="005572BC">
        <w:rPr>
          <w:rFonts w:ascii="Arial" w:hAnsi="Arial" w:cs="Arial"/>
          <w:snapToGrid w:val="0"/>
        </w:rPr>
        <w:t xml:space="preserve">     </w:t>
      </w:r>
      <w:r w:rsidRPr="005572BC">
        <w:rPr>
          <w:rFonts w:ascii="Arial" w:hAnsi="Arial" w:cs="Arial"/>
          <w:bCs/>
          <w:iCs/>
          <w:snapToGrid w:val="0"/>
        </w:rPr>
        <w:t>Po geologickej stránke</w:t>
      </w:r>
      <w:r w:rsidRPr="005572BC">
        <w:rPr>
          <w:rFonts w:ascii="Arial" w:hAnsi="Arial" w:cs="Arial"/>
          <w:snapToGrid w:val="0"/>
        </w:rPr>
        <w:t xml:space="preserve"> záujmové územie </w:t>
      </w:r>
      <w:r>
        <w:rPr>
          <w:rFonts w:ascii="Arial" w:hAnsi="Arial" w:cs="Arial"/>
          <w:snapToGrid w:val="0"/>
        </w:rPr>
        <w:t>patrí</w:t>
      </w:r>
      <w:r w:rsidRPr="005572BC">
        <w:rPr>
          <w:rFonts w:ascii="Arial" w:hAnsi="Arial" w:cs="Arial"/>
          <w:snapToGrid w:val="0"/>
        </w:rPr>
        <w:t xml:space="preserve"> k severnej časti Podunajskej panvy s podnázvom </w:t>
      </w:r>
      <w:proofErr w:type="spellStart"/>
      <w:r w:rsidRPr="005572BC">
        <w:rPr>
          <w:rFonts w:ascii="Arial" w:hAnsi="Arial" w:cs="Arial"/>
          <w:snapToGrid w:val="0"/>
        </w:rPr>
        <w:t>Trnavsko-dubnícka</w:t>
      </w:r>
      <w:proofErr w:type="spellEnd"/>
      <w:r w:rsidRPr="005572BC">
        <w:rPr>
          <w:rFonts w:ascii="Arial" w:hAnsi="Arial" w:cs="Arial"/>
          <w:snapToGrid w:val="0"/>
        </w:rPr>
        <w:t xml:space="preserve"> panva, kde patrí do jednotky </w:t>
      </w:r>
      <w:proofErr w:type="spellStart"/>
      <w:r w:rsidRPr="005572BC">
        <w:rPr>
          <w:rFonts w:ascii="Arial" w:hAnsi="Arial" w:cs="Arial"/>
          <w:snapToGrid w:val="0"/>
        </w:rPr>
        <w:t>Rišňovská</w:t>
      </w:r>
      <w:proofErr w:type="spellEnd"/>
      <w:r w:rsidRPr="005572BC">
        <w:rPr>
          <w:rFonts w:ascii="Arial" w:hAnsi="Arial" w:cs="Arial"/>
          <w:snapToGrid w:val="0"/>
        </w:rPr>
        <w:t xml:space="preserve"> priehlbina, </w:t>
      </w:r>
      <w:proofErr w:type="spellStart"/>
      <w:r w:rsidRPr="005572BC">
        <w:rPr>
          <w:rFonts w:ascii="Arial" w:hAnsi="Arial" w:cs="Arial"/>
          <w:snapToGrid w:val="0"/>
        </w:rPr>
        <w:t>podcelku</w:t>
      </w:r>
      <w:proofErr w:type="spellEnd"/>
      <w:r w:rsidRPr="005572BC">
        <w:rPr>
          <w:rFonts w:ascii="Arial" w:hAnsi="Arial" w:cs="Arial"/>
          <w:snapToGrid w:val="0"/>
        </w:rPr>
        <w:t xml:space="preserve"> Nitrianskej nivy, časť </w:t>
      </w:r>
      <w:proofErr w:type="spellStart"/>
      <w:r w:rsidRPr="005572BC">
        <w:rPr>
          <w:rFonts w:ascii="Arial" w:hAnsi="Arial" w:cs="Arial"/>
          <w:snapToGrid w:val="0"/>
        </w:rPr>
        <w:t>Dolnonitrianska</w:t>
      </w:r>
      <w:proofErr w:type="spellEnd"/>
      <w:r w:rsidRPr="005572BC">
        <w:rPr>
          <w:rFonts w:ascii="Arial" w:hAnsi="Arial" w:cs="Arial"/>
          <w:snapToGrid w:val="0"/>
        </w:rPr>
        <w:t xml:space="preserve"> niva (Regionálne geologické členenie Západných Karpát a severných výbežkov Panónskej panvy na území SR). Na geologickej stavbe územia sa podieľajú sedimenty terciéru a</w:t>
      </w:r>
      <w:r>
        <w:rPr>
          <w:rFonts w:ascii="Arial" w:hAnsi="Arial" w:cs="Arial"/>
          <w:snapToGrid w:val="0"/>
        </w:rPr>
        <w:t> </w:t>
      </w:r>
      <w:r w:rsidRPr="005572BC">
        <w:rPr>
          <w:rFonts w:ascii="Arial" w:hAnsi="Arial" w:cs="Arial"/>
          <w:snapToGrid w:val="0"/>
        </w:rPr>
        <w:t>kvartéru</w:t>
      </w:r>
      <w:r>
        <w:rPr>
          <w:rFonts w:ascii="Arial" w:hAnsi="Arial" w:cs="Arial"/>
          <w:snapToGrid w:val="0"/>
        </w:rPr>
        <w:t xml:space="preserve">, pod ktorými sa nachádzajú </w:t>
      </w:r>
      <w:proofErr w:type="spellStart"/>
      <w:r>
        <w:rPr>
          <w:rFonts w:ascii="Arial" w:hAnsi="Arial" w:cs="Arial"/>
          <w:snapToGrid w:val="0"/>
        </w:rPr>
        <w:t>neogénne</w:t>
      </w:r>
      <w:proofErr w:type="spellEnd"/>
      <w:r>
        <w:rPr>
          <w:rFonts w:ascii="Arial" w:hAnsi="Arial" w:cs="Arial"/>
          <w:snapToGrid w:val="0"/>
        </w:rPr>
        <w:t xml:space="preserve"> sedimenty</w:t>
      </w:r>
      <w:r w:rsidRPr="003C7A54">
        <w:rPr>
          <w:rFonts w:ascii="Arial" w:hAnsi="Arial" w:cs="Arial"/>
          <w:snapToGrid w:val="0"/>
        </w:rPr>
        <w:t xml:space="preserve">. </w:t>
      </w:r>
      <w:r w:rsidR="00B41420">
        <w:rPr>
          <w:rFonts w:ascii="Arial" w:hAnsi="Arial" w:cs="Arial"/>
          <w:snapToGrid w:val="0"/>
        </w:rPr>
        <w:t>Základová škára sa nachádza</w:t>
      </w:r>
      <w:r>
        <w:rPr>
          <w:rFonts w:ascii="Arial" w:hAnsi="Arial" w:cs="Arial"/>
          <w:snapToGrid w:val="0"/>
        </w:rPr>
        <w:t xml:space="preserve"> v zeminách kvartéru, ktoré </w:t>
      </w:r>
      <w:r w:rsidRPr="003C7A54">
        <w:rPr>
          <w:rFonts w:ascii="Arial" w:hAnsi="Arial" w:cs="Arial"/>
          <w:snapToGrid w:val="0"/>
        </w:rPr>
        <w:t xml:space="preserve">zastupujú fluviálne, </w:t>
      </w:r>
      <w:proofErr w:type="spellStart"/>
      <w:r w:rsidRPr="003C7A54">
        <w:rPr>
          <w:rFonts w:ascii="Arial" w:hAnsi="Arial" w:cs="Arial"/>
          <w:snapToGrid w:val="0"/>
        </w:rPr>
        <w:t>deluviálne</w:t>
      </w:r>
      <w:proofErr w:type="spellEnd"/>
      <w:r w:rsidRPr="003C7A54">
        <w:rPr>
          <w:rFonts w:ascii="Arial" w:hAnsi="Arial" w:cs="Arial"/>
          <w:snapToGrid w:val="0"/>
        </w:rPr>
        <w:t xml:space="preserve"> a </w:t>
      </w:r>
      <w:proofErr w:type="spellStart"/>
      <w:r w:rsidRPr="003C7A54">
        <w:rPr>
          <w:rFonts w:ascii="Arial" w:hAnsi="Arial" w:cs="Arial"/>
          <w:snapToGrid w:val="0"/>
        </w:rPr>
        <w:t>deluviálno-eolické</w:t>
      </w:r>
      <w:proofErr w:type="spellEnd"/>
      <w:r w:rsidRPr="003C7A5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zeminy </w:t>
      </w:r>
      <w:r w:rsidRPr="003C7A54">
        <w:rPr>
          <w:rFonts w:ascii="Arial" w:hAnsi="Arial" w:cs="Arial"/>
          <w:snapToGrid w:val="0"/>
        </w:rPr>
        <w:t xml:space="preserve">veku </w:t>
      </w:r>
      <w:proofErr w:type="spellStart"/>
      <w:r w:rsidRPr="003C7A54">
        <w:rPr>
          <w:rFonts w:ascii="Arial" w:hAnsi="Arial" w:cs="Arial"/>
          <w:snapToGrid w:val="0"/>
        </w:rPr>
        <w:t>würm</w:t>
      </w:r>
      <w:proofErr w:type="spellEnd"/>
      <w:r w:rsidRPr="003C7A54">
        <w:rPr>
          <w:rFonts w:ascii="Arial" w:hAnsi="Arial" w:cs="Arial"/>
          <w:snapToGrid w:val="0"/>
        </w:rPr>
        <w:t xml:space="preserve"> až holocén</w:t>
      </w:r>
      <w:r>
        <w:rPr>
          <w:rFonts w:ascii="Arial" w:hAnsi="Arial" w:cs="Arial"/>
          <w:snapToGrid w:val="0"/>
        </w:rPr>
        <w:t xml:space="preserve">. </w:t>
      </w:r>
      <w:proofErr w:type="spellStart"/>
      <w:r w:rsidRPr="003C7A54">
        <w:rPr>
          <w:rFonts w:ascii="Arial" w:hAnsi="Arial" w:cs="Arial"/>
          <w:snapToGrid w:val="0"/>
        </w:rPr>
        <w:t>Deluviálne</w:t>
      </w:r>
      <w:proofErr w:type="spellEnd"/>
      <w:r w:rsidRPr="003C7A5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zeminy predstavujú </w:t>
      </w:r>
      <w:r w:rsidRPr="003C7A54">
        <w:rPr>
          <w:rFonts w:ascii="Arial" w:hAnsi="Arial" w:cs="Arial"/>
          <w:snapToGrid w:val="0"/>
        </w:rPr>
        <w:t xml:space="preserve">sprašové hliny, íly, piesčité </w:t>
      </w:r>
      <w:proofErr w:type="spellStart"/>
      <w:r w:rsidRPr="003C7A54">
        <w:rPr>
          <w:rFonts w:ascii="Arial" w:hAnsi="Arial" w:cs="Arial"/>
          <w:snapToGrid w:val="0"/>
        </w:rPr>
        <w:t>svahoviny</w:t>
      </w:r>
      <w:proofErr w:type="spellEnd"/>
      <w:r>
        <w:rPr>
          <w:rFonts w:ascii="Arial" w:hAnsi="Arial" w:cs="Arial"/>
          <w:snapToGrid w:val="0"/>
        </w:rPr>
        <w:t>, ktoré</w:t>
      </w:r>
      <w:r w:rsidRPr="003C7A54">
        <w:rPr>
          <w:rFonts w:ascii="Arial" w:hAnsi="Arial" w:cs="Arial"/>
          <w:snapToGrid w:val="0"/>
        </w:rPr>
        <w:t xml:space="preserve"> pokrývajú celé širšie záujmové územie, najmä svahy a údolia nižších pahorkov v úpätí pohoria Tribeč. Najväčšie mocnosti dosahujú v dolných častiach svahov /5-7 m/. V ich podloží po okrajoch aluviálnej nivy sa ešte vyskytujú aj terasové </w:t>
      </w:r>
      <w:proofErr w:type="spellStart"/>
      <w:r w:rsidRPr="003C7A54">
        <w:rPr>
          <w:rFonts w:ascii="Arial" w:hAnsi="Arial" w:cs="Arial"/>
          <w:snapToGrid w:val="0"/>
        </w:rPr>
        <w:t>štrkopiesčité</w:t>
      </w:r>
      <w:proofErr w:type="spellEnd"/>
      <w:r w:rsidRPr="003C7A54">
        <w:rPr>
          <w:rFonts w:ascii="Arial" w:hAnsi="Arial" w:cs="Arial"/>
          <w:snapToGrid w:val="0"/>
        </w:rPr>
        <w:t xml:space="preserve"> akumulácie. Často sa striedajú s fosílnymi pôdami a sprašami zodpovedajúcimi jednotlivým sprašovým fázam</w:t>
      </w:r>
      <w:r w:rsidRPr="0014591C">
        <w:rPr>
          <w:rFonts w:ascii="Arial" w:hAnsi="Arial" w:cs="Arial"/>
          <w:snapToGrid w:val="0"/>
        </w:rPr>
        <w:t xml:space="preserve">.  </w:t>
      </w:r>
      <w:r>
        <w:rPr>
          <w:rFonts w:ascii="Arial" w:hAnsi="Arial" w:cs="Arial"/>
          <w:snapToGrid w:val="0"/>
        </w:rPr>
        <w:t xml:space="preserve">Na geologickej skladbe územia sa </w:t>
      </w:r>
      <w:proofErr w:type="spellStart"/>
      <w:r>
        <w:rPr>
          <w:rFonts w:ascii="Arial" w:hAnsi="Arial" w:cs="Arial"/>
          <w:snapToGrid w:val="0"/>
        </w:rPr>
        <w:t>podielajú</w:t>
      </w:r>
      <w:proofErr w:type="spellEnd"/>
      <w:r>
        <w:rPr>
          <w:rFonts w:ascii="Arial" w:hAnsi="Arial" w:cs="Arial"/>
          <w:snapToGrid w:val="0"/>
        </w:rPr>
        <w:t xml:space="preserve"> </w:t>
      </w:r>
      <w:r w:rsidRPr="0014591C">
        <w:rPr>
          <w:rFonts w:ascii="Arial" w:hAnsi="Arial" w:cs="Arial"/>
          <w:snapToGrid w:val="0"/>
        </w:rPr>
        <w:t xml:space="preserve">aj fluviálne </w:t>
      </w:r>
      <w:proofErr w:type="spellStart"/>
      <w:r w:rsidRPr="0014591C">
        <w:rPr>
          <w:rFonts w:ascii="Arial" w:hAnsi="Arial" w:cs="Arial"/>
          <w:snapToGrid w:val="0"/>
        </w:rPr>
        <w:t>fácie</w:t>
      </w:r>
      <w:proofErr w:type="spellEnd"/>
      <w:r w:rsidRPr="0014591C">
        <w:rPr>
          <w:rFonts w:ascii="Arial" w:hAnsi="Arial" w:cs="Arial"/>
          <w:snapToGrid w:val="0"/>
        </w:rPr>
        <w:t xml:space="preserve"> aluviálnej nivy  rieky Nitra spolu s náplavami </w:t>
      </w:r>
      <w:proofErr w:type="spellStart"/>
      <w:r w:rsidRPr="0014591C">
        <w:rPr>
          <w:rFonts w:ascii="Arial" w:hAnsi="Arial" w:cs="Arial"/>
          <w:snapToGrid w:val="0"/>
        </w:rPr>
        <w:t>Dobrotky</w:t>
      </w:r>
      <w:proofErr w:type="spellEnd"/>
      <w:r w:rsidRPr="0014591C">
        <w:rPr>
          <w:rFonts w:ascii="Arial" w:hAnsi="Arial" w:cs="Arial"/>
          <w:snapToGrid w:val="0"/>
        </w:rPr>
        <w:t>. Tie sú veľmi pestré s rôznym</w:t>
      </w:r>
      <w:r>
        <w:rPr>
          <w:rFonts w:ascii="Arial" w:hAnsi="Arial" w:cs="Arial"/>
          <w:snapToGrid w:val="0"/>
        </w:rPr>
        <w:t>i</w:t>
      </w:r>
      <w:r w:rsidRPr="0014591C">
        <w:rPr>
          <w:rFonts w:ascii="Arial" w:hAnsi="Arial" w:cs="Arial"/>
          <w:snapToGrid w:val="0"/>
        </w:rPr>
        <w:t xml:space="preserve"> jemnozrnn</w:t>
      </w:r>
      <w:r>
        <w:rPr>
          <w:rFonts w:ascii="Arial" w:hAnsi="Arial" w:cs="Arial"/>
          <w:snapToGrid w:val="0"/>
        </w:rPr>
        <w:t>ými zeminami</w:t>
      </w:r>
      <w:r w:rsidRPr="0014591C">
        <w:rPr>
          <w:rFonts w:ascii="Arial" w:hAnsi="Arial" w:cs="Arial"/>
          <w:snapToGrid w:val="0"/>
        </w:rPr>
        <w:t xml:space="preserve">, často sa </w:t>
      </w:r>
      <w:proofErr w:type="spellStart"/>
      <w:r w:rsidRPr="0014591C">
        <w:rPr>
          <w:rFonts w:ascii="Arial" w:hAnsi="Arial" w:cs="Arial"/>
          <w:snapToGrid w:val="0"/>
        </w:rPr>
        <w:t>vykliňujú</w:t>
      </w:r>
      <w:proofErr w:type="spellEnd"/>
      <w:r w:rsidRPr="0014591C">
        <w:rPr>
          <w:rFonts w:ascii="Arial" w:hAnsi="Arial" w:cs="Arial"/>
          <w:snapToGrid w:val="0"/>
        </w:rPr>
        <w:t xml:space="preserve">, vykazujú šikmé zvrstvenie alebo jednotlivé vrstvy majú premenlivú mocnosť a stav </w:t>
      </w:r>
      <w:proofErr w:type="spellStart"/>
      <w:r w:rsidRPr="0014591C">
        <w:rPr>
          <w:rFonts w:ascii="Arial" w:hAnsi="Arial" w:cs="Arial"/>
          <w:snapToGrid w:val="0"/>
        </w:rPr>
        <w:t>konsolidovanosti</w:t>
      </w:r>
      <w:proofErr w:type="spellEnd"/>
      <w:r w:rsidRPr="0014591C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</w:t>
      </w:r>
      <w:r w:rsidRPr="0014591C">
        <w:rPr>
          <w:rFonts w:ascii="Arial" w:hAnsi="Arial" w:cs="Arial"/>
          <w:snapToGrid w:val="0"/>
        </w:rPr>
        <w:t>Na báze fluviálneho komplexu vystupujú, štrky štrkopiesky s val. 1-</w:t>
      </w:r>
      <w:smartTag w:uri="urn:schemas-microsoft-com:office:smarttags" w:element="metricconverter">
        <w:smartTagPr>
          <w:attr w:name="ProductID" w:val="5 cm"/>
        </w:smartTagPr>
        <w:r w:rsidRPr="0014591C">
          <w:rPr>
            <w:rFonts w:ascii="Arial" w:hAnsi="Arial" w:cs="Arial"/>
            <w:snapToGrid w:val="0"/>
          </w:rPr>
          <w:t>5 cm</w:t>
        </w:r>
      </w:smartTag>
      <w:r w:rsidRPr="0014591C">
        <w:rPr>
          <w:rFonts w:ascii="Arial" w:hAnsi="Arial" w:cs="Arial"/>
          <w:snapToGrid w:val="0"/>
        </w:rPr>
        <w:t xml:space="preserve">, </w:t>
      </w:r>
      <w:proofErr w:type="spellStart"/>
      <w:r w:rsidRPr="0014591C">
        <w:rPr>
          <w:rFonts w:ascii="Arial" w:hAnsi="Arial" w:cs="Arial"/>
          <w:snapToGrid w:val="0"/>
        </w:rPr>
        <w:t>ojed</w:t>
      </w:r>
      <w:proofErr w:type="spellEnd"/>
      <w:r w:rsidRPr="0014591C">
        <w:rPr>
          <w:rFonts w:ascii="Arial" w:hAnsi="Arial" w:cs="Arial"/>
          <w:snapToGrid w:val="0"/>
        </w:rPr>
        <w:t>. do 8-</w:t>
      </w:r>
      <w:smartTag w:uri="urn:schemas-microsoft-com:office:smarttags" w:element="metricconverter">
        <w:smartTagPr>
          <w:attr w:name="ProductID" w:val="10 cm"/>
        </w:smartTagPr>
        <w:r w:rsidRPr="0014591C">
          <w:rPr>
            <w:rFonts w:ascii="Arial" w:hAnsi="Arial" w:cs="Arial"/>
            <w:snapToGrid w:val="0"/>
          </w:rPr>
          <w:t>10 cm</w:t>
        </w:r>
      </w:smartTag>
      <w:r w:rsidRPr="0014591C">
        <w:rPr>
          <w:rFonts w:ascii="Arial" w:hAnsi="Arial" w:cs="Arial"/>
          <w:snapToGrid w:val="0"/>
        </w:rPr>
        <w:t xml:space="preserve">. Nadložie nesúdržného fluviálneho komplexu tvorí súvrstvie povodňových </w:t>
      </w:r>
      <w:proofErr w:type="spellStart"/>
      <w:r w:rsidRPr="0014591C">
        <w:rPr>
          <w:rFonts w:ascii="Arial" w:hAnsi="Arial" w:cs="Arial"/>
          <w:snapToGrid w:val="0"/>
        </w:rPr>
        <w:t>siltov</w:t>
      </w:r>
      <w:proofErr w:type="spellEnd"/>
      <w:r w:rsidRPr="0014591C">
        <w:rPr>
          <w:rFonts w:ascii="Arial" w:hAnsi="Arial" w:cs="Arial"/>
          <w:snapToGrid w:val="0"/>
        </w:rPr>
        <w:t xml:space="preserve">, piesčitých </w:t>
      </w:r>
      <w:proofErr w:type="spellStart"/>
      <w:r w:rsidRPr="0014591C">
        <w:rPr>
          <w:rFonts w:ascii="Arial" w:hAnsi="Arial" w:cs="Arial"/>
          <w:snapToGrid w:val="0"/>
        </w:rPr>
        <w:t>siltov</w:t>
      </w:r>
      <w:proofErr w:type="spellEnd"/>
      <w:r w:rsidRPr="0014591C">
        <w:rPr>
          <w:rFonts w:ascii="Arial" w:hAnsi="Arial" w:cs="Arial"/>
          <w:snapToGrid w:val="0"/>
        </w:rPr>
        <w:t xml:space="preserve">, piesčitých ílov a plastických ílov, ktoré spolu dosahujú </w:t>
      </w:r>
      <w:r w:rsidRPr="0014591C">
        <w:rPr>
          <w:rFonts w:ascii="Arial" w:hAnsi="Arial" w:cs="Arial"/>
          <w:snapToGrid w:val="0"/>
        </w:rPr>
        <w:lastRenderedPageBreak/>
        <w:t>aj mocnosť 3-5 m</w:t>
      </w:r>
      <w:r>
        <w:rPr>
          <w:rFonts w:ascii="Arial" w:hAnsi="Arial" w:cs="Arial"/>
          <w:snapToGrid w:val="0"/>
        </w:rPr>
        <w:t>.</w:t>
      </w:r>
      <w:r w:rsidRPr="00B41420">
        <w:rPr>
          <w:rFonts w:ascii="Arial" w:hAnsi="Arial" w:cs="Arial"/>
          <w:snapToGrid w:val="0"/>
        </w:rPr>
        <w:t xml:space="preserve"> </w:t>
      </w:r>
      <w:proofErr w:type="spellStart"/>
      <w:r w:rsidRPr="00B41420">
        <w:rPr>
          <w:rFonts w:ascii="Arial" w:hAnsi="Arial" w:cs="Arial"/>
          <w:snapToGrid w:val="0"/>
        </w:rPr>
        <w:t>Neogénne</w:t>
      </w:r>
      <w:proofErr w:type="spellEnd"/>
      <w:r w:rsidRPr="00B41420">
        <w:rPr>
          <w:rFonts w:ascii="Arial" w:hAnsi="Arial" w:cs="Arial"/>
          <w:snapToGrid w:val="0"/>
        </w:rPr>
        <w:t xml:space="preserve"> sedimenty nastupujú v podloží fluviálnej </w:t>
      </w:r>
      <w:proofErr w:type="spellStart"/>
      <w:r w:rsidRPr="00B41420">
        <w:rPr>
          <w:rFonts w:ascii="Arial" w:hAnsi="Arial" w:cs="Arial"/>
          <w:snapToGrid w:val="0"/>
        </w:rPr>
        <w:t>fácie</w:t>
      </w:r>
      <w:proofErr w:type="spellEnd"/>
      <w:r w:rsidRPr="00B41420">
        <w:rPr>
          <w:rFonts w:ascii="Arial" w:hAnsi="Arial" w:cs="Arial"/>
          <w:snapToGrid w:val="0"/>
        </w:rPr>
        <w:t xml:space="preserve"> okolo 7-</w:t>
      </w:r>
      <w:smartTag w:uri="urn:schemas-microsoft-com:office:smarttags" w:element="metricconverter">
        <w:smartTagPr>
          <w:attr w:name="ProductID" w:val="10 m"/>
        </w:smartTagPr>
        <w:r w:rsidRPr="00B41420">
          <w:rPr>
            <w:rFonts w:ascii="Arial" w:hAnsi="Arial" w:cs="Arial"/>
            <w:snapToGrid w:val="0"/>
          </w:rPr>
          <w:t>10 m</w:t>
        </w:r>
      </w:smartTag>
      <w:r w:rsidRPr="00B41420">
        <w:rPr>
          <w:rFonts w:ascii="Arial" w:hAnsi="Arial" w:cs="Arial"/>
          <w:snapToGrid w:val="0"/>
        </w:rPr>
        <w:t xml:space="preserve"> </w:t>
      </w:r>
      <w:proofErr w:type="spellStart"/>
      <w:r w:rsidRPr="00B41420">
        <w:rPr>
          <w:rFonts w:ascii="Arial" w:hAnsi="Arial" w:cs="Arial"/>
          <w:snapToGrid w:val="0"/>
        </w:rPr>
        <w:t>p.t</w:t>
      </w:r>
      <w:proofErr w:type="spellEnd"/>
      <w:r w:rsidRPr="00B41420">
        <w:rPr>
          <w:rFonts w:ascii="Arial" w:hAnsi="Arial" w:cs="Arial"/>
          <w:snapToGrid w:val="0"/>
        </w:rPr>
        <w:t xml:space="preserve">. Tvorené sú sivými ílmi so strednou až vysokou </w:t>
      </w:r>
      <w:proofErr w:type="spellStart"/>
      <w:r w:rsidRPr="00B41420">
        <w:rPr>
          <w:rFonts w:ascii="Arial" w:hAnsi="Arial" w:cs="Arial"/>
          <w:snapToGrid w:val="0"/>
        </w:rPr>
        <w:t>plasticitou</w:t>
      </w:r>
      <w:proofErr w:type="spellEnd"/>
      <w:r w:rsidRPr="00B41420">
        <w:rPr>
          <w:rFonts w:ascii="Arial" w:hAnsi="Arial" w:cs="Arial"/>
          <w:snapToGrid w:val="0"/>
        </w:rPr>
        <w:t xml:space="preserve">,  tuhej, pevnej až tvrdej konzistencie. Sú prerušené sivými jemno - až </w:t>
      </w:r>
      <w:proofErr w:type="spellStart"/>
      <w:r w:rsidRPr="00B41420">
        <w:rPr>
          <w:rFonts w:ascii="Arial" w:hAnsi="Arial" w:cs="Arial"/>
          <w:snapToGrid w:val="0"/>
        </w:rPr>
        <w:t>strednozrnnými</w:t>
      </w:r>
      <w:proofErr w:type="spellEnd"/>
      <w:r w:rsidRPr="00B41420">
        <w:rPr>
          <w:rFonts w:ascii="Arial" w:hAnsi="Arial" w:cs="Arial"/>
          <w:snapToGrid w:val="0"/>
        </w:rPr>
        <w:t xml:space="preserve"> </w:t>
      </w:r>
      <w:proofErr w:type="spellStart"/>
      <w:r w:rsidRPr="00B41420">
        <w:rPr>
          <w:rFonts w:ascii="Arial" w:hAnsi="Arial" w:cs="Arial"/>
          <w:snapToGrid w:val="0"/>
        </w:rPr>
        <w:t>zvodnenými</w:t>
      </w:r>
      <w:proofErr w:type="spellEnd"/>
      <w:r w:rsidRPr="00B41420">
        <w:rPr>
          <w:rFonts w:ascii="Arial" w:hAnsi="Arial" w:cs="Arial"/>
          <w:snapToGrid w:val="0"/>
        </w:rPr>
        <w:t xml:space="preserve"> pieskami a piesčitými ílmi mocnosti od niekoľkých desiatok cm až do niekoľkých metrov. Tieto zeminy, vzhľadom k ich hĺbke, už zakladanie objektu</w:t>
      </w:r>
      <w:r>
        <w:rPr>
          <w:rFonts w:ascii="Arial" w:hAnsi="Arial" w:cs="Arial"/>
        </w:rPr>
        <w:t xml:space="preserve"> neovplyvnia. </w:t>
      </w:r>
      <w:r w:rsidRPr="00DC6F5D">
        <w:rPr>
          <w:rFonts w:ascii="Arial" w:hAnsi="Arial" w:cs="Arial"/>
          <w:snapToGrid w:val="0"/>
        </w:rPr>
        <w:t>Hydrogeologické pomery záujmového územia sú v priamej závislosti na geologickej stavbe územia</w:t>
      </w:r>
      <w:r>
        <w:rPr>
          <w:rFonts w:ascii="Arial" w:hAnsi="Arial" w:cs="Arial"/>
          <w:snapToGrid w:val="0"/>
        </w:rPr>
        <w:t>.</w:t>
      </w:r>
      <w:r>
        <w:rPr>
          <w:rFonts w:ascii="Arial" w:hAnsi="Arial" w:cs="Arial"/>
        </w:rPr>
        <w:t xml:space="preserve"> </w:t>
      </w:r>
      <w:r w:rsidRPr="00DC6F5D">
        <w:rPr>
          <w:rFonts w:ascii="Arial" w:hAnsi="Arial" w:cs="Arial"/>
          <w:snapToGrid w:val="0"/>
        </w:rPr>
        <w:t xml:space="preserve">Podzemné vody </w:t>
      </w:r>
      <w:r>
        <w:rPr>
          <w:rFonts w:ascii="Arial" w:hAnsi="Arial" w:cs="Arial"/>
          <w:snapToGrid w:val="0"/>
        </w:rPr>
        <w:t xml:space="preserve">sú </w:t>
      </w:r>
      <w:r w:rsidRPr="00DC6F5D">
        <w:rPr>
          <w:rFonts w:ascii="Arial" w:hAnsi="Arial" w:cs="Arial"/>
          <w:snapToGrid w:val="0"/>
        </w:rPr>
        <w:t xml:space="preserve">viazané na fluviálne sedimenty – štrkopiesky. Dotované sú brehovou infiltráciou z rieky Nitra, okrem toho  atmosférickými zrážkami a prítokmi z vyššie položených štruktúr. </w:t>
      </w:r>
      <w:r>
        <w:rPr>
          <w:rFonts w:ascii="Arial" w:hAnsi="Arial" w:cs="Arial"/>
        </w:rPr>
        <w:t xml:space="preserve"> </w:t>
      </w:r>
      <w:r w:rsidRPr="00DC6F5D">
        <w:rPr>
          <w:rFonts w:ascii="Arial" w:hAnsi="Arial" w:cs="Arial"/>
          <w:snapToGrid w:val="0"/>
        </w:rPr>
        <w:t xml:space="preserve">Piesčité štrky fluviálnych  náplavov rieky Nitry majú zo všetkých   kvartérnych komplexov najväčší hydrogeologický význam. Hrúbka náplavov  sa  pohybuje  od  cca. </w:t>
      </w:r>
      <w:smartTag w:uri="urn:schemas-microsoft-com:office:smarttags" w:element="metricconverter">
        <w:smartTagPr>
          <w:attr w:name="ProductID" w:val="3 m"/>
        </w:smartTagPr>
        <w:r w:rsidRPr="00DC6F5D">
          <w:rPr>
            <w:rFonts w:ascii="Arial" w:hAnsi="Arial" w:cs="Arial"/>
            <w:snapToGrid w:val="0"/>
          </w:rPr>
          <w:t>3 m</w:t>
        </w:r>
      </w:smartTag>
      <w:r w:rsidRPr="00DC6F5D">
        <w:rPr>
          <w:rFonts w:ascii="Arial" w:hAnsi="Arial" w:cs="Arial"/>
          <w:snapToGrid w:val="0"/>
        </w:rPr>
        <w:t xml:space="preserve"> do </w:t>
      </w:r>
      <w:smartTag w:uri="urn:schemas-microsoft-com:office:smarttags" w:element="metricconverter">
        <w:smartTagPr>
          <w:attr w:name="ProductID" w:val="5 m"/>
        </w:smartTagPr>
        <w:r w:rsidRPr="00DC6F5D">
          <w:rPr>
            <w:rFonts w:ascii="Arial" w:hAnsi="Arial" w:cs="Arial"/>
            <w:snapToGrid w:val="0"/>
          </w:rPr>
          <w:t>5 m</w:t>
        </w:r>
      </w:smartTag>
      <w:r w:rsidRPr="00DC6F5D">
        <w:rPr>
          <w:rFonts w:ascii="Arial" w:hAnsi="Arial" w:cs="Arial"/>
          <w:snapToGrid w:val="0"/>
        </w:rPr>
        <w:t>. Priepustnosť fluviálnych piesčitých  štrkov v okrajovej zóne už nie je veľmi vysoká, čo potvrdzujú  hodnoty koeficientov  filtrácie "</w:t>
      </w:r>
      <w:proofErr w:type="spellStart"/>
      <w:r w:rsidRPr="00DC6F5D">
        <w:rPr>
          <w:rFonts w:ascii="Arial" w:hAnsi="Arial" w:cs="Arial"/>
          <w:snapToGrid w:val="0"/>
        </w:rPr>
        <w:t>k</w:t>
      </w:r>
      <w:r w:rsidRPr="00DC6F5D">
        <w:rPr>
          <w:rFonts w:ascii="Arial" w:hAnsi="Arial" w:cs="Arial"/>
          <w:snapToGrid w:val="0"/>
          <w:vertAlign w:val="subscript"/>
        </w:rPr>
        <w:t>f</w:t>
      </w:r>
      <w:proofErr w:type="spellEnd"/>
      <w:r w:rsidRPr="00DC6F5D">
        <w:rPr>
          <w:rFonts w:ascii="Arial" w:hAnsi="Arial" w:cs="Arial"/>
          <w:snapToGrid w:val="0"/>
        </w:rPr>
        <w:t>", ktoré majú priemernú hodnotu rádovo okolo E-05 m/s. V rámci strednej zóny aluviálnej nivy sú hodnoty rádovo vyššie – 2.813 E-04 m/s</w:t>
      </w:r>
      <w:r>
        <w:rPr>
          <w:rFonts w:ascii="Arial" w:hAnsi="Arial" w:cs="Arial"/>
          <w:snapToGrid w:val="0"/>
        </w:rPr>
        <w:t>.</w:t>
      </w:r>
      <w:r w:rsidRPr="00DC6F5D">
        <w:rPr>
          <w:rFonts w:ascii="Arial" w:hAnsi="Arial" w:cs="Arial"/>
          <w:snapToGrid w:val="0"/>
        </w:rPr>
        <w:t xml:space="preserve">  Hladina podzemnej vody tu býva prevažne napätá s </w:t>
      </w:r>
      <w:proofErr w:type="spellStart"/>
      <w:r w:rsidRPr="00DC6F5D">
        <w:rPr>
          <w:rFonts w:ascii="Arial" w:hAnsi="Arial" w:cs="Arial"/>
          <w:snapToGrid w:val="0"/>
        </w:rPr>
        <w:t>piezometrickými</w:t>
      </w:r>
      <w:proofErr w:type="spellEnd"/>
      <w:r w:rsidRPr="00DC6F5D">
        <w:rPr>
          <w:rFonts w:ascii="Arial" w:hAnsi="Arial" w:cs="Arial"/>
          <w:snapToGrid w:val="0"/>
        </w:rPr>
        <w:t xml:space="preserve"> výškami okolo 2-</w:t>
      </w:r>
      <w:smartTag w:uri="urn:schemas-microsoft-com:office:smarttags" w:element="metricconverter">
        <w:smartTagPr>
          <w:attr w:name="ProductID" w:val="3 m"/>
        </w:smartTagPr>
        <w:r w:rsidRPr="00DC6F5D">
          <w:rPr>
            <w:rFonts w:ascii="Arial" w:hAnsi="Arial" w:cs="Arial"/>
            <w:snapToGrid w:val="0"/>
          </w:rPr>
          <w:t>3 m</w:t>
        </w:r>
      </w:smartTag>
      <w:r w:rsidRPr="00DC6F5D">
        <w:rPr>
          <w:rFonts w:ascii="Arial" w:hAnsi="Arial" w:cs="Arial"/>
          <w:snapToGrid w:val="0"/>
        </w:rPr>
        <w:t xml:space="preserve"> </w:t>
      </w:r>
      <w:proofErr w:type="spellStart"/>
      <w:r w:rsidRPr="00DC6F5D">
        <w:rPr>
          <w:rFonts w:ascii="Arial" w:hAnsi="Arial" w:cs="Arial"/>
          <w:snapToGrid w:val="0"/>
        </w:rPr>
        <w:t>p.t</w:t>
      </w:r>
      <w:proofErr w:type="spellEnd"/>
      <w:r w:rsidRPr="00DC6F5D">
        <w:rPr>
          <w:rFonts w:ascii="Arial" w:hAnsi="Arial" w:cs="Arial"/>
          <w:snapToGrid w:val="0"/>
        </w:rPr>
        <w:t>., a tým ovplyvňuje aj fyzikálne vlastnosti nadložného komplexu súdržných zemín.</w:t>
      </w:r>
      <w:r>
        <w:rPr>
          <w:rFonts w:ascii="Arial" w:hAnsi="Arial" w:cs="Arial"/>
        </w:rPr>
        <w:t xml:space="preserve"> </w:t>
      </w:r>
      <w:r w:rsidRPr="00DC6F5D">
        <w:rPr>
          <w:rFonts w:ascii="Arial" w:hAnsi="Arial" w:cs="Arial"/>
        </w:rPr>
        <w:t xml:space="preserve"> Maximálnu hladinu podzemnej vody </w:t>
      </w:r>
      <w:r>
        <w:rPr>
          <w:rFonts w:ascii="Arial" w:hAnsi="Arial" w:cs="Arial"/>
        </w:rPr>
        <w:t xml:space="preserve">je určená </w:t>
      </w:r>
      <w:r w:rsidRPr="00DC6F5D">
        <w:rPr>
          <w:rFonts w:ascii="Arial" w:hAnsi="Arial" w:cs="Arial"/>
        </w:rPr>
        <w:t xml:space="preserve"> podľa najbližšieho pozorovacieho objektu SHMU Bratislava číslo 296 /</w:t>
      </w:r>
      <w:proofErr w:type="spellStart"/>
      <w:r w:rsidRPr="00DC6F5D">
        <w:rPr>
          <w:rFonts w:ascii="Arial" w:hAnsi="Arial" w:cs="Arial"/>
        </w:rPr>
        <w:t>Dražovce</w:t>
      </w:r>
      <w:proofErr w:type="spellEnd"/>
      <w:r w:rsidRPr="00DC6F5D">
        <w:rPr>
          <w:rFonts w:ascii="Arial" w:hAnsi="Arial" w:cs="Arial"/>
        </w:rPr>
        <w:t xml:space="preserve">/, ktorý je pozorovaný od roku </w:t>
      </w:r>
      <w:smartTag w:uri="urn:schemas-microsoft-com:office:smarttags" w:element="metricconverter">
        <w:smartTagPr>
          <w:attr w:name="ProductID" w:val="1970 a"/>
        </w:smartTagPr>
        <w:r w:rsidRPr="00DC6F5D">
          <w:rPr>
            <w:rFonts w:ascii="Arial" w:hAnsi="Arial" w:cs="Arial"/>
          </w:rPr>
          <w:t>1970 a</w:t>
        </w:r>
      </w:smartTag>
      <w:r w:rsidRPr="00DC6F5D">
        <w:rPr>
          <w:rFonts w:ascii="Arial" w:hAnsi="Arial" w:cs="Arial"/>
        </w:rPr>
        <w:t xml:space="preserve"> nachádza sa severne od záujmového územia vo vzdialenosti cca </w:t>
      </w:r>
      <w:smartTag w:uri="urn:schemas-microsoft-com:office:smarttags" w:element="metricconverter">
        <w:smartTagPr>
          <w:attr w:name="ProductID" w:val="1.5 km"/>
        </w:smartTagPr>
        <w:r w:rsidRPr="00DC6F5D">
          <w:rPr>
            <w:rFonts w:ascii="Arial" w:hAnsi="Arial" w:cs="Arial"/>
          </w:rPr>
          <w:t>1.5 km</w:t>
        </w:r>
      </w:smartTag>
      <w:r w:rsidRPr="00DC6F5D">
        <w:rPr>
          <w:rFonts w:ascii="Arial" w:hAnsi="Arial" w:cs="Arial"/>
        </w:rPr>
        <w:t xml:space="preserve"> na území s kótou terénu </w:t>
      </w:r>
      <w:smartTag w:uri="urn:schemas-microsoft-com:office:smarttags" w:element="metricconverter">
        <w:smartTagPr>
          <w:attr w:name="ProductID" w:val="142.5 m"/>
        </w:smartTagPr>
        <w:r w:rsidRPr="00DC6F5D">
          <w:rPr>
            <w:rFonts w:ascii="Arial" w:hAnsi="Arial" w:cs="Arial"/>
          </w:rPr>
          <w:t>142.5 m</w:t>
        </w:r>
      </w:smartTag>
      <w:r w:rsidRPr="00DC6F5D">
        <w:rPr>
          <w:rFonts w:ascii="Arial" w:hAnsi="Arial" w:cs="Arial"/>
        </w:rPr>
        <w:t xml:space="preserve"> </w:t>
      </w:r>
      <w:proofErr w:type="spellStart"/>
      <w:r w:rsidRPr="00DC6F5D">
        <w:rPr>
          <w:rFonts w:ascii="Arial" w:hAnsi="Arial" w:cs="Arial"/>
        </w:rPr>
        <w:t>n.m</w:t>
      </w:r>
      <w:proofErr w:type="spellEnd"/>
      <w:r w:rsidRPr="00DC6F5D">
        <w:rPr>
          <w:rFonts w:ascii="Arial" w:hAnsi="Arial" w:cs="Arial"/>
        </w:rPr>
        <w:t xml:space="preserve">.. Najvyššia hladina podzemnej vody bola na tomto objekte nameraná na kóte </w:t>
      </w:r>
      <w:smartTag w:uri="urn:schemas-microsoft-com:office:smarttags" w:element="metricconverter">
        <w:smartTagPr>
          <w:attr w:name="ProductID" w:val="142.38 m"/>
        </w:smartTagPr>
        <w:r w:rsidRPr="00DC6F5D">
          <w:rPr>
            <w:rFonts w:ascii="Arial" w:hAnsi="Arial" w:cs="Arial"/>
          </w:rPr>
          <w:t>142.38 m</w:t>
        </w:r>
      </w:smartTag>
      <w:r w:rsidRPr="00DC6F5D">
        <w:rPr>
          <w:rFonts w:ascii="Arial" w:hAnsi="Arial" w:cs="Arial"/>
        </w:rPr>
        <w:t xml:space="preserve"> </w:t>
      </w:r>
      <w:proofErr w:type="spellStart"/>
      <w:r w:rsidRPr="00DC6F5D">
        <w:rPr>
          <w:rFonts w:ascii="Arial" w:hAnsi="Arial" w:cs="Arial"/>
        </w:rPr>
        <w:t>n.m</w:t>
      </w:r>
      <w:proofErr w:type="spellEnd"/>
      <w:r w:rsidRPr="00DC6F5D">
        <w:rPr>
          <w:rFonts w:ascii="Arial" w:hAnsi="Arial" w:cs="Arial"/>
        </w:rPr>
        <w:t xml:space="preserve">. dňa 4.3.1970, najnižšia na kóte </w:t>
      </w:r>
      <w:smartTag w:uri="urn:schemas-microsoft-com:office:smarttags" w:element="metricconverter">
        <w:smartTagPr>
          <w:attr w:name="ProductID" w:val="139.11 m"/>
        </w:smartTagPr>
        <w:r w:rsidRPr="00DC6F5D">
          <w:rPr>
            <w:rFonts w:ascii="Arial" w:hAnsi="Arial" w:cs="Arial"/>
          </w:rPr>
          <w:t>139.11 m</w:t>
        </w:r>
      </w:smartTag>
      <w:r w:rsidRPr="00DC6F5D">
        <w:rPr>
          <w:rFonts w:ascii="Arial" w:hAnsi="Arial" w:cs="Arial"/>
        </w:rPr>
        <w:t xml:space="preserve"> </w:t>
      </w:r>
      <w:proofErr w:type="spellStart"/>
      <w:r w:rsidRPr="00DC6F5D">
        <w:rPr>
          <w:rFonts w:ascii="Arial" w:hAnsi="Arial" w:cs="Arial"/>
        </w:rPr>
        <w:t>n.m</w:t>
      </w:r>
      <w:proofErr w:type="spellEnd"/>
      <w:r w:rsidRPr="00DC6F5D">
        <w:rPr>
          <w:rFonts w:ascii="Arial" w:hAnsi="Arial" w:cs="Arial"/>
        </w:rPr>
        <w:t xml:space="preserve">. dňa 25.9.1991. Priemerná hladina podzemnej vody pozorovaná do roku 2004 je na kóte </w:t>
      </w:r>
      <w:smartTag w:uri="urn:schemas-microsoft-com:office:smarttags" w:element="metricconverter">
        <w:smartTagPr>
          <w:attr w:name="ProductID" w:val="140.53 m"/>
        </w:smartTagPr>
        <w:r w:rsidRPr="00DC6F5D">
          <w:rPr>
            <w:rFonts w:ascii="Arial" w:hAnsi="Arial" w:cs="Arial"/>
          </w:rPr>
          <w:t>140.53 m</w:t>
        </w:r>
      </w:smartTag>
      <w:r w:rsidRPr="00DC6F5D">
        <w:rPr>
          <w:rFonts w:ascii="Arial" w:hAnsi="Arial" w:cs="Arial"/>
        </w:rPr>
        <w:t xml:space="preserve"> </w:t>
      </w:r>
      <w:proofErr w:type="spellStart"/>
      <w:r w:rsidRPr="00DC6F5D">
        <w:rPr>
          <w:rFonts w:ascii="Arial" w:hAnsi="Arial" w:cs="Arial"/>
        </w:rPr>
        <w:t>n.m</w:t>
      </w:r>
      <w:proofErr w:type="spellEnd"/>
      <w:r w:rsidRPr="00DC6F5D">
        <w:rPr>
          <w:rFonts w:ascii="Arial" w:hAnsi="Arial" w:cs="Arial"/>
        </w:rPr>
        <w:t xml:space="preserve">.. Na základe týchto údajov je potrebné v čase extrémnych klimatických podmienok (dlhodobé dažde, topenie sa snehu) uvažovať s maximálnou hladinou podzemnej vody  na kóte cca </w:t>
      </w:r>
      <w:smartTag w:uri="urn:schemas-microsoft-com:office:smarttags" w:element="metricconverter">
        <w:smartTagPr>
          <w:attr w:name="ProductID" w:val="142.38 m"/>
        </w:smartTagPr>
        <w:r w:rsidRPr="00DC6F5D">
          <w:rPr>
            <w:rFonts w:ascii="Arial" w:hAnsi="Arial" w:cs="Arial"/>
          </w:rPr>
          <w:t>142.38 m</w:t>
        </w:r>
      </w:smartTag>
      <w:r w:rsidRPr="00DC6F5D">
        <w:rPr>
          <w:rFonts w:ascii="Arial" w:hAnsi="Arial" w:cs="Arial"/>
        </w:rPr>
        <w:t xml:space="preserve"> </w:t>
      </w:r>
      <w:proofErr w:type="spellStart"/>
      <w:r w:rsidRPr="00DC6F5D">
        <w:rPr>
          <w:rFonts w:ascii="Arial" w:hAnsi="Arial" w:cs="Arial"/>
        </w:rPr>
        <w:t>n.m</w:t>
      </w:r>
      <w:proofErr w:type="spellEnd"/>
      <w:r w:rsidRPr="00DC6F5D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Spodná voda má zvýšenú </w:t>
      </w:r>
      <w:proofErr w:type="spellStart"/>
      <w:r>
        <w:rPr>
          <w:rFonts w:ascii="Arial" w:hAnsi="Arial" w:cs="Arial"/>
        </w:rPr>
        <w:t>siranovú</w:t>
      </w:r>
      <w:proofErr w:type="spellEnd"/>
      <w:r>
        <w:rPr>
          <w:rFonts w:ascii="Arial" w:hAnsi="Arial" w:cs="Arial"/>
        </w:rPr>
        <w:t xml:space="preserve"> agresivitu – stupeň vplyvu XA1 a vysokú agresivitu na oceľ, ktorá príde do priameho styku so spodnou vodou. </w:t>
      </w:r>
    </w:p>
    <w:p w:rsidR="00AE6D5E" w:rsidRDefault="00AE6D5E" w:rsidP="00AE6D5E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 predmetný objekt geologické pomery </w:t>
      </w:r>
      <w:r w:rsidR="00B41420">
        <w:rPr>
          <w:rFonts w:ascii="Arial" w:hAnsi="Arial" w:cs="Arial"/>
        </w:rPr>
        <w:t>boli prebraté</w:t>
      </w:r>
      <w:r>
        <w:rPr>
          <w:rFonts w:ascii="Arial" w:hAnsi="Arial" w:cs="Arial"/>
        </w:rPr>
        <w:t xml:space="preserve"> z najbližšej sondy C – 19 – PS 131 s nadmorskou výškou terénu 141,80 m </w:t>
      </w:r>
      <w:proofErr w:type="spellStart"/>
      <w:r>
        <w:rPr>
          <w:rFonts w:ascii="Arial" w:hAnsi="Arial" w:cs="Arial"/>
        </w:rPr>
        <w:t>n.m</w:t>
      </w:r>
      <w:proofErr w:type="spellEnd"/>
      <w:r>
        <w:rPr>
          <w:rFonts w:ascii="Arial" w:hAnsi="Arial" w:cs="Arial"/>
        </w:rPr>
        <w:t>. V tejto sonde je nasledovná geologická skladba.</w:t>
      </w:r>
    </w:p>
    <w:p w:rsidR="00AE6D5E" w:rsidRPr="00DC6F5D" w:rsidRDefault="00AE6D5E" w:rsidP="00AE6D5E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</w:p>
    <w:p w:rsidR="0020270D" w:rsidRPr="00F50BA2" w:rsidRDefault="0020270D" w:rsidP="0020270D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>v úro</w:t>
      </w:r>
      <w:r w:rsidR="00B975D3">
        <w:rPr>
          <w:rFonts w:ascii="Arial" w:hAnsi="Arial" w:cs="Arial"/>
        </w:rPr>
        <w:t>vni p. t. 0,3</w:t>
      </w:r>
      <w:r>
        <w:rPr>
          <w:rFonts w:ascii="Arial" w:hAnsi="Arial" w:cs="Arial"/>
        </w:rPr>
        <w:t>m</w:t>
      </w:r>
      <w:r w:rsidR="00B975D3">
        <w:rPr>
          <w:rFonts w:ascii="Arial" w:hAnsi="Arial" w:cs="Arial"/>
        </w:rPr>
        <w:t xml:space="preserve"> ornica</w:t>
      </w:r>
      <w:r>
        <w:rPr>
          <w:rFonts w:ascii="Arial" w:hAnsi="Arial" w:cs="Arial"/>
        </w:rPr>
        <w:t xml:space="preserve">                                                 </w:t>
      </w:r>
    </w:p>
    <w:p w:rsidR="0020270D" w:rsidRPr="00F50BA2" w:rsidRDefault="00B975D3" w:rsidP="0020270D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úrovni p. t. 0,70</w:t>
      </w:r>
      <w:r w:rsidR="0020270D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íl F6-CL, pevný hnedožltý</w:t>
      </w:r>
      <w:r w:rsidR="0020270D">
        <w:rPr>
          <w:rFonts w:ascii="Arial" w:hAnsi="Arial" w:cs="Arial"/>
        </w:rPr>
        <w:t xml:space="preserve"> </w:t>
      </w:r>
      <w:r w:rsidR="0020270D">
        <w:rPr>
          <w:rFonts w:ascii="Arial" w:hAnsi="Arial" w:cs="Arial"/>
        </w:rPr>
        <w:tab/>
      </w:r>
      <w:r w:rsidR="0020270D">
        <w:rPr>
          <w:rFonts w:ascii="Arial" w:hAnsi="Arial" w:cs="Arial"/>
        </w:rPr>
        <w:tab/>
      </w:r>
    </w:p>
    <w:p w:rsidR="0020270D" w:rsidRPr="00F50BA2" w:rsidRDefault="0020270D" w:rsidP="0020270D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 w:rsidR="00B975D3">
        <w:rPr>
          <w:rFonts w:ascii="Arial" w:hAnsi="Arial" w:cs="Arial"/>
        </w:rPr>
        <w:t>t. 1,40</w:t>
      </w:r>
      <w:r>
        <w:rPr>
          <w:rFonts w:ascii="Arial" w:hAnsi="Arial" w:cs="Arial"/>
        </w:rPr>
        <w:t xml:space="preserve">m </w:t>
      </w:r>
      <w:r w:rsidR="00B975D3">
        <w:rPr>
          <w:rFonts w:ascii="Arial" w:hAnsi="Arial" w:cs="Arial"/>
        </w:rPr>
        <w:t>íl F6-CI, pevný, hnedožltý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50BE" w:rsidRDefault="00B975D3" w:rsidP="009F50BE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1,80m íl F8-CH, tuhý, hnedý, hrdzavo škvrnitý</w:t>
      </w:r>
    </w:p>
    <w:p w:rsidR="00B975D3" w:rsidRDefault="00B975D3" w:rsidP="00B975D3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 xml:space="preserve">t. 2,60m </w:t>
      </w:r>
      <w:proofErr w:type="spellStart"/>
      <w:r>
        <w:rPr>
          <w:rFonts w:ascii="Arial" w:hAnsi="Arial" w:cs="Arial"/>
        </w:rPr>
        <w:t>silt</w:t>
      </w:r>
      <w:proofErr w:type="spellEnd"/>
      <w:r>
        <w:rPr>
          <w:rFonts w:ascii="Arial" w:hAnsi="Arial" w:cs="Arial"/>
        </w:rPr>
        <w:t xml:space="preserve"> rašelinitý F7-ME-O, s 4,93% </w:t>
      </w:r>
      <w:proofErr w:type="spellStart"/>
      <w:r>
        <w:rPr>
          <w:rFonts w:ascii="Arial" w:hAnsi="Arial" w:cs="Arial"/>
        </w:rPr>
        <w:t>organiky</w:t>
      </w:r>
      <w:proofErr w:type="spellEnd"/>
      <w:r>
        <w:rPr>
          <w:rFonts w:ascii="Arial" w:hAnsi="Arial" w:cs="Arial"/>
        </w:rPr>
        <w:t>, tuhý, tmavohnedý</w:t>
      </w:r>
    </w:p>
    <w:p w:rsidR="00B975D3" w:rsidRDefault="00B975D3" w:rsidP="00B975D3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 xml:space="preserve">t. 3,30m íl F7-MH,s 1,02% organickou prímesou, </w:t>
      </w:r>
      <w:proofErr w:type="spellStart"/>
      <w:r>
        <w:rPr>
          <w:rFonts w:ascii="Arial" w:hAnsi="Arial" w:cs="Arial"/>
        </w:rPr>
        <w:t>tuhý,sivý</w:t>
      </w:r>
      <w:proofErr w:type="spellEnd"/>
    </w:p>
    <w:p w:rsidR="00B975D3" w:rsidRDefault="00B975D3" w:rsidP="00B975D3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4,40m íl F7-MH,íl piesčitý F4-CS, mäkký, stredne plastický, sivý</w:t>
      </w:r>
    </w:p>
    <w:p w:rsidR="00B975D3" w:rsidRDefault="00F16150" w:rsidP="00B975D3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íl F6-CI,tuhý, 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 xml:space="preserve">t. 7,70m štrk G2-GP s val.1-3cm, </w:t>
      </w:r>
      <w:proofErr w:type="spellStart"/>
      <w:r>
        <w:rPr>
          <w:rFonts w:ascii="Arial" w:hAnsi="Arial" w:cs="Arial"/>
        </w:rPr>
        <w:t>ojed</w:t>
      </w:r>
      <w:proofErr w:type="spellEnd"/>
      <w:r>
        <w:rPr>
          <w:rFonts w:ascii="Arial" w:hAnsi="Arial" w:cs="Arial"/>
        </w:rPr>
        <w:t xml:space="preserve">. do 4-6cm, </w:t>
      </w:r>
      <w:proofErr w:type="spellStart"/>
      <w:r>
        <w:rPr>
          <w:rFonts w:ascii="Arial" w:hAnsi="Arial" w:cs="Arial"/>
        </w:rPr>
        <w:t>ulahnutý</w:t>
      </w:r>
      <w:proofErr w:type="spellEnd"/>
      <w:r>
        <w:rPr>
          <w:rFonts w:ascii="Arial" w:hAnsi="Arial" w:cs="Arial"/>
        </w:rPr>
        <w:t xml:space="preserve"> 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8,90m íl F8-CH, tuhý, sivý, okrovo zafarbený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11,70m íl F8-CH, pevný, sivý, okrovo zafarbený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12,30m íl F6-CL, pevný, svetlosivý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12,90m íl F8-CH, pevný, sivý, okrovo zafarbený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13,50m íl F6-CL, pevný, svetlosivý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 xml:space="preserve">t. 13,80m íl </w:t>
      </w:r>
      <w:proofErr w:type="spellStart"/>
      <w:r>
        <w:rPr>
          <w:rFonts w:ascii="Arial" w:hAnsi="Arial" w:cs="Arial"/>
        </w:rPr>
        <w:t>pieščitý</w:t>
      </w:r>
      <w:proofErr w:type="spellEnd"/>
      <w:r>
        <w:rPr>
          <w:rFonts w:ascii="Arial" w:hAnsi="Arial" w:cs="Arial"/>
        </w:rPr>
        <w:t xml:space="preserve"> F4-CS, </w:t>
      </w:r>
      <w:proofErr w:type="spellStart"/>
      <w:r>
        <w:rPr>
          <w:rFonts w:ascii="Arial" w:hAnsi="Arial" w:cs="Arial"/>
        </w:rPr>
        <w:t>nízkoplastický</w:t>
      </w:r>
      <w:proofErr w:type="spellEnd"/>
      <w:r>
        <w:rPr>
          <w:rFonts w:ascii="Arial" w:hAnsi="Arial" w:cs="Arial"/>
        </w:rPr>
        <w:t>, tuhý, 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14,00m íl F6-CL, pevný, svetlosivý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14,80m piesok ílovitý S5-SC, jemnozrnný, stredne uľahnutý, sivý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F50BA2">
        <w:rPr>
          <w:rFonts w:ascii="Arial" w:hAnsi="Arial" w:cs="Arial"/>
        </w:rPr>
        <w:t xml:space="preserve">v úrovni p. </w:t>
      </w:r>
      <w:r>
        <w:rPr>
          <w:rFonts w:ascii="Arial" w:hAnsi="Arial" w:cs="Arial"/>
        </w:rPr>
        <w:t>t. 15,00m piesok ílovitý S5-SC, jemnozrnný, stredne uľahnutý, okrový</w:t>
      </w:r>
    </w:p>
    <w:p w:rsidR="00F16150" w:rsidRDefault="00F16150" w:rsidP="00F16150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</w:p>
    <w:p w:rsidR="009F50BE" w:rsidRPr="00B975D3" w:rsidRDefault="009F50BE" w:rsidP="009F50BE">
      <w:pPr>
        <w:pStyle w:val="Zoznam"/>
        <w:numPr>
          <w:ilvl w:val="12"/>
          <w:numId w:val="0"/>
        </w:numPr>
        <w:tabs>
          <w:tab w:val="left" w:pos="567"/>
          <w:tab w:val="left" w:pos="3969"/>
          <w:tab w:val="right" w:pos="5954"/>
          <w:tab w:val="right" w:pos="7655"/>
        </w:tabs>
        <w:jc w:val="both"/>
        <w:rPr>
          <w:rFonts w:ascii="Arial" w:hAnsi="Arial" w:cs="Arial"/>
        </w:rPr>
      </w:pPr>
      <w:r w:rsidRPr="00B975D3">
        <w:rPr>
          <w:rFonts w:ascii="Arial" w:hAnsi="Arial" w:cs="Arial"/>
        </w:rPr>
        <w:t xml:space="preserve">Pôvodný terén </w:t>
      </w:r>
      <w:r w:rsidR="00900820">
        <w:rPr>
          <w:rFonts w:ascii="Arial" w:hAnsi="Arial" w:cs="Arial"/>
        </w:rPr>
        <w:t xml:space="preserve">v mieste </w:t>
      </w:r>
      <w:r w:rsidR="00D11E05">
        <w:rPr>
          <w:rFonts w:ascii="Arial" w:hAnsi="Arial" w:cs="Arial"/>
        </w:rPr>
        <w:t>realizovaného</w:t>
      </w:r>
      <w:r w:rsidR="00900820">
        <w:rPr>
          <w:rFonts w:ascii="Arial" w:hAnsi="Arial" w:cs="Arial"/>
        </w:rPr>
        <w:t xml:space="preserve"> objektu bol</w:t>
      </w:r>
      <w:r w:rsidRPr="00B975D3">
        <w:rPr>
          <w:rFonts w:ascii="Arial" w:hAnsi="Arial" w:cs="Arial"/>
        </w:rPr>
        <w:t xml:space="preserve"> rovin</w:t>
      </w:r>
      <w:r w:rsidR="005B3ACF" w:rsidRPr="00B975D3">
        <w:rPr>
          <w:rFonts w:ascii="Arial" w:hAnsi="Arial" w:cs="Arial"/>
        </w:rPr>
        <w:t>atý. Úroveň HTU sa nachádza ~ -0</w:t>
      </w:r>
      <w:r w:rsidR="00942B41" w:rsidRPr="00B975D3">
        <w:rPr>
          <w:rFonts w:ascii="Arial" w:hAnsi="Arial" w:cs="Arial"/>
        </w:rPr>
        <w:t>,37</w:t>
      </w:r>
      <w:r w:rsidRPr="00B975D3">
        <w:rPr>
          <w:rFonts w:ascii="Arial" w:hAnsi="Arial" w:cs="Arial"/>
        </w:rPr>
        <w:t>m od pôvodného terénu,</w:t>
      </w:r>
      <w:r w:rsidR="00B975D3">
        <w:rPr>
          <w:rFonts w:ascii="Arial" w:hAnsi="Arial" w:cs="Arial"/>
        </w:rPr>
        <w:t>(</w:t>
      </w:r>
      <w:r w:rsidR="00942B41" w:rsidRPr="00B975D3">
        <w:rPr>
          <w:rFonts w:ascii="Arial" w:hAnsi="Arial" w:cs="Arial"/>
        </w:rPr>
        <w:t>čo je terén po zobratí ornice v hr. podľa pedologického prieskumu</w:t>
      </w:r>
      <w:r w:rsidR="00B975D3">
        <w:rPr>
          <w:rFonts w:ascii="Arial" w:hAnsi="Arial" w:cs="Arial"/>
        </w:rPr>
        <w:t xml:space="preserve">) </w:t>
      </w:r>
      <w:r w:rsidR="00942B41" w:rsidRPr="00B975D3">
        <w:rPr>
          <w:rFonts w:ascii="Arial" w:hAnsi="Arial" w:cs="Arial"/>
        </w:rPr>
        <w:t>a -1,90m od navrhovanej p</w:t>
      </w:r>
      <w:r w:rsidRPr="00B975D3">
        <w:rPr>
          <w:rFonts w:ascii="Arial" w:hAnsi="Arial" w:cs="Arial"/>
        </w:rPr>
        <w:t>odlahy. Založenie objektu je na plošných základoch. Po obvode objektu sú</w:t>
      </w:r>
      <w:r w:rsidR="0020270D" w:rsidRPr="00B975D3">
        <w:rPr>
          <w:rFonts w:ascii="Arial" w:hAnsi="Arial" w:cs="Arial"/>
        </w:rPr>
        <w:t xml:space="preserve"> základové pásy š.0,60</w:t>
      </w:r>
      <w:r w:rsidRPr="00B975D3">
        <w:rPr>
          <w:rFonts w:ascii="Arial" w:hAnsi="Arial" w:cs="Arial"/>
        </w:rPr>
        <w:t>m, z prostého betónu tr</w:t>
      </w:r>
      <w:r w:rsidR="00AE6D5E">
        <w:rPr>
          <w:rFonts w:ascii="Arial" w:hAnsi="Arial" w:cs="Arial"/>
        </w:rPr>
        <w:t>iedy C25/30</w:t>
      </w:r>
      <w:r w:rsidRPr="00B975D3">
        <w:rPr>
          <w:rFonts w:ascii="Arial" w:hAnsi="Arial" w:cs="Arial"/>
        </w:rPr>
        <w:t>. Základová škára sa nachádza na úrovni ~ -</w:t>
      </w:r>
      <w:r w:rsidR="00942B41" w:rsidRPr="00B975D3">
        <w:rPr>
          <w:rFonts w:ascii="Arial" w:hAnsi="Arial" w:cs="Arial"/>
        </w:rPr>
        <w:t>1,17m od pôvodného terénu, -2,70</w:t>
      </w:r>
      <w:r w:rsidRPr="00B975D3">
        <w:rPr>
          <w:rFonts w:ascii="Arial" w:hAnsi="Arial" w:cs="Arial"/>
        </w:rPr>
        <w:t xml:space="preserve">m od úrovne navrhovanej </w:t>
      </w:r>
      <w:proofErr w:type="spellStart"/>
      <w:r w:rsidRPr="00B975D3">
        <w:rPr>
          <w:rFonts w:ascii="Arial" w:hAnsi="Arial" w:cs="Arial"/>
        </w:rPr>
        <w:t>podlahy.</w:t>
      </w:r>
      <w:r w:rsidR="00942B41" w:rsidRPr="00B975D3">
        <w:rPr>
          <w:rFonts w:ascii="Arial" w:hAnsi="Arial" w:cs="Arial"/>
        </w:rPr>
        <w:t>Nakoľko</w:t>
      </w:r>
      <w:proofErr w:type="spellEnd"/>
      <w:r w:rsidR="00942B41" w:rsidRPr="00B975D3">
        <w:rPr>
          <w:rFonts w:ascii="Arial" w:hAnsi="Arial" w:cs="Arial"/>
        </w:rPr>
        <w:t xml:space="preserve"> objekt je osadený na </w:t>
      </w:r>
      <w:r w:rsidR="00900820">
        <w:rPr>
          <w:rFonts w:ascii="Arial" w:hAnsi="Arial" w:cs="Arial"/>
        </w:rPr>
        <w:t>násype, bolo</w:t>
      </w:r>
      <w:r w:rsidR="00B975D3" w:rsidRPr="00B975D3">
        <w:rPr>
          <w:rFonts w:ascii="Arial" w:hAnsi="Arial" w:cs="Arial"/>
        </w:rPr>
        <w:t xml:space="preserve"> potrebné výškový rozdiel medzi navrhovanou podlahovou doskou a hornou hranou základových konštrukcií </w:t>
      </w:r>
      <w:proofErr w:type="spellStart"/>
      <w:r w:rsidR="00B975D3" w:rsidRPr="00B975D3">
        <w:rPr>
          <w:rFonts w:ascii="Arial" w:hAnsi="Arial" w:cs="Arial"/>
        </w:rPr>
        <w:t>dobetónovať</w:t>
      </w:r>
      <w:proofErr w:type="spellEnd"/>
      <w:r w:rsidR="00B975D3" w:rsidRPr="00B975D3">
        <w:rPr>
          <w:rFonts w:ascii="Arial" w:hAnsi="Arial" w:cs="Arial"/>
        </w:rPr>
        <w:t xml:space="preserve"> z debniacich tvárnic DT 40.</w:t>
      </w:r>
      <w:r w:rsidRPr="00B975D3">
        <w:rPr>
          <w:rFonts w:ascii="Arial" w:hAnsi="Arial" w:cs="Arial"/>
        </w:rPr>
        <w:t xml:space="preserve"> V úrovni podlahy je </w:t>
      </w:r>
      <w:r w:rsidR="00900820">
        <w:rPr>
          <w:rFonts w:ascii="Arial" w:hAnsi="Arial" w:cs="Arial"/>
        </w:rPr>
        <w:t>zrealizovaný</w:t>
      </w:r>
      <w:r w:rsidRPr="00B975D3">
        <w:rPr>
          <w:rFonts w:ascii="Arial" w:hAnsi="Arial" w:cs="Arial"/>
        </w:rPr>
        <w:t xml:space="preserve"> štrkový zhutnený násyp hrúbky 250mm a betónová doska hr. 150mm vystužen</w:t>
      </w:r>
      <w:r w:rsidR="0020270D" w:rsidRPr="00B975D3">
        <w:rPr>
          <w:rFonts w:ascii="Arial" w:hAnsi="Arial" w:cs="Arial"/>
        </w:rPr>
        <w:t>á</w:t>
      </w:r>
      <w:r w:rsidRPr="00B975D3">
        <w:rPr>
          <w:rFonts w:ascii="Arial" w:hAnsi="Arial" w:cs="Arial"/>
        </w:rPr>
        <w:t xml:space="preserve"> KARI sieťou Ø8/150- Ø8/150.</w:t>
      </w:r>
    </w:p>
    <w:p w:rsidR="00AE6D5E" w:rsidRDefault="00AE6D5E" w:rsidP="00F46088">
      <w:pPr>
        <w:pStyle w:val="Nadpis2"/>
        <w:jc w:val="left"/>
        <w:rPr>
          <w:sz w:val="20"/>
          <w:szCs w:val="20"/>
          <w:u w:val="single"/>
        </w:rPr>
      </w:pPr>
      <w:bookmarkStart w:id="20" w:name="_Toc429650324"/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21" w:name="_Toc529777997"/>
      <w:r>
        <w:rPr>
          <w:sz w:val="20"/>
          <w:szCs w:val="20"/>
          <w:u w:val="single"/>
        </w:rPr>
        <w:t>7</w:t>
      </w:r>
      <w:r w:rsidR="00492244" w:rsidRPr="00492244">
        <w:rPr>
          <w:sz w:val="20"/>
          <w:szCs w:val="20"/>
          <w:u w:val="single"/>
        </w:rPr>
        <w:t>. ÚDAJE O TECHNICKOM VYBAVENÍ OBJEKTU</w:t>
      </w:r>
      <w:bookmarkEnd w:id="20"/>
      <w:bookmarkEnd w:id="21"/>
    </w:p>
    <w:p w:rsidR="00492244" w:rsidRPr="00492244" w:rsidRDefault="00492244" w:rsidP="00EA2EB7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</w:rPr>
      </w:pPr>
    </w:p>
    <w:p w:rsidR="00492244" w:rsidRPr="00492244" w:rsidRDefault="00492244" w:rsidP="00F46088">
      <w:pPr>
        <w:tabs>
          <w:tab w:val="left" w:pos="4536"/>
        </w:tabs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Technické vybavenie objektu pozostáva z nasledovných častí :</w:t>
      </w:r>
    </w:p>
    <w:p w:rsidR="00492244" w:rsidRPr="00492244" w:rsidRDefault="00492244" w:rsidP="00F46088">
      <w:pPr>
        <w:numPr>
          <w:ilvl w:val="0"/>
          <w:numId w:val="9"/>
        </w:numPr>
        <w:tabs>
          <w:tab w:val="left" w:pos="4536"/>
        </w:tabs>
        <w:autoSpaceDE/>
        <w:autoSpaceDN/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zdravotno-technické inštalácie riešia rozvod studenej i teplej vody ku jednotlivým odberným miestam a </w:t>
      </w:r>
      <w:proofErr w:type="spellStart"/>
      <w:r w:rsidRPr="00492244">
        <w:rPr>
          <w:rFonts w:ascii="Arial" w:hAnsi="Arial" w:cs="Arial"/>
        </w:rPr>
        <w:t>odkanalizovanie</w:t>
      </w:r>
      <w:proofErr w:type="spellEnd"/>
      <w:r w:rsidRPr="00492244">
        <w:rPr>
          <w:rFonts w:ascii="Arial" w:hAnsi="Arial" w:cs="Arial"/>
        </w:rPr>
        <w:t xml:space="preserve"> dažďových a splaškových vôd z objektu.</w:t>
      </w:r>
    </w:p>
    <w:p w:rsidR="006F7685" w:rsidRDefault="00284AE3" w:rsidP="00F46088">
      <w:pPr>
        <w:numPr>
          <w:ilvl w:val="0"/>
          <w:numId w:val="9"/>
        </w:numPr>
        <w:tabs>
          <w:tab w:val="left" w:pos="4536"/>
        </w:tabs>
        <w:autoSpaceDE/>
        <w:autoSpaceDN/>
        <w:jc w:val="both"/>
        <w:rPr>
          <w:rFonts w:ascii="Arial" w:hAnsi="Arial" w:cs="Arial"/>
        </w:rPr>
      </w:pPr>
      <w:r w:rsidRPr="006F7685">
        <w:rPr>
          <w:rFonts w:ascii="Arial" w:hAnsi="Arial" w:cs="Arial"/>
        </w:rPr>
        <w:lastRenderedPageBreak/>
        <w:t>vykurovanie ri</w:t>
      </w:r>
      <w:r w:rsidR="00D6272C" w:rsidRPr="006F7685">
        <w:rPr>
          <w:rFonts w:ascii="Arial" w:hAnsi="Arial" w:cs="Arial"/>
        </w:rPr>
        <w:t xml:space="preserve">eši </w:t>
      </w:r>
      <w:r w:rsidR="006F7685" w:rsidRPr="007D4C8F">
        <w:rPr>
          <w:rFonts w:ascii="Arial" w:hAnsi="Arial" w:cs="Arial"/>
        </w:rPr>
        <w:t>návrh teplovzdušného vykurovania</w:t>
      </w:r>
      <w:r w:rsidR="006F7685">
        <w:rPr>
          <w:rFonts w:ascii="Arial" w:hAnsi="Arial" w:cs="Arial"/>
        </w:rPr>
        <w:t xml:space="preserve"> a chladenia</w:t>
      </w:r>
      <w:r w:rsidR="006F7685" w:rsidRPr="007D4C8F">
        <w:rPr>
          <w:rFonts w:ascii="Arial" w:hAnsi="Arial" w:cs="Arial"/>
        </w:rPr>
        <w:t xml:space="preserve"> resp. vykurovania elektrickou energiou </w:t>
      </w:r>
      <w:r w:rsidR="006F7685">
        <w:rPr>
          <w:rFonts w:ascii="Arial" w:hAnsi="Arial" w:cs="Arial"/>
        </w:rPr>
        <w:t xml:space="preserve">za účelom </w:t>
      </w:r>
      <w:r w:rsidR="006F7685" w:rsidRPr="000328E7">
        <w:rPr>
          <w:rFonts w:ascii="Arial" w:hAnsi="Arial" w:cs="Arial"/>
        </w:rPr>
        <w:t>zaistenie tepelnej pohody a požadovaného komfortu</w:t>
      </w:r>
      <w:r w:rsidR="006F7685">
        <w:rPr>
          <w:rFonts w:ascii="Arial" w:hAnsi="Arial" w:cs="Arial"/>
          <w:b/>
          <w:i/>
        </w:rPr>
        <w:t xml:space="preserve"> </w:t>
      </w:r>
      <w:r w:rsidR="006F7685">
        <w:rPr>
          <w:rFonts w:ascii="Arial" w:hAnsi="Arial" w:cs="Arial"/>
        </w:rPr>
        <w:t>v jednotlivých miestnostiach</w:t>
      </w:r>
      <w:r w:rsidR="006F7685" w:rsidRPr="006F7685">
        <w:rPr>
          <w:rFonts w:ascii="Arial" w:hAnsi="Arial" w:cs="Arial"/>
        </w:rPr>
        <w:t xml:space="preserve"> </w:t>
      </w:r>
    </w:p>
    <w:p w:rsidR="00492244" w:rsidRDefault="00492244" w:rsidP="00F46088">
      <w:pPr>
        <w:numPr>
          <w:ilvl w:val="0"/>
          <w:numId w:val="9"/>
        </w:numPr>
        <w:tabs>
          <w:tab w:val="left" w:pos="4536"/>
        </w:tabs>
        <w:autoSpaceDE/>
        <w:autoSpaceDN/>
        <w:jc w:val="both"/>
        <w:rPr>
          <w:rFonts w:ascii="Arial" w:hAnsi="Arial" w:cs="Arial"/>
        </w:rPr>
      </w:pPr>
      <w:r w:rsidRPr="006F7685">
        <w:rPr>
          <w:rFonts w:ascii="Arial" w:hAnsi="Arial" w:cs="Arial"/>
        </w:rPr>
        <w:t>Vnútorné silnoprúdové rozvody riešia napojenie jednotlivých elektrických zariadení ne elektrickú energiu, umelé osvetlenie rieši osvetlenie objektu, bleskozvody zabezpečujú uzemnenie objektu.</w:t>
      </w:r>
    </w:p>
    <w:p w:rsidR="00BD40E9" w:rsidRPr="00BD40E9" w:rsidRDefault="00BD40E9" w:rsidP="00BD40E9">
      <w:pPr>
        <w:numPr>
          <w:ilvl w:val="0"/>
          <w:numId w:val="9"/>
        </w:numPr>
        <w:overflowPunct w:val="0"/>
        <w:adjustRightInd w:val="0"/>
        <w:spacing w:before="120"/>
        <w:textAlignment w:val="baseline"/>
        <w:rPr>
          <w:u w:val="single"/>
        </w:rPr>
      </w:pPr>
      <w:r>
        <w:rPr>
          <w:rFonts w:ascii="Arial" w:hAnsi="Arial" w:cs="Arial"/>
        </w:rPr>
        <w:t>V</w:t>
      </w:r>
      <w:r w:rsidRPr="009D74EB">
        <w:rPr>
          <w:rFonts w:ascii="Arial" w:hAnsi="Arial" w:cs="Arial"/>
        </w:rPr>
        <w:t xml:space="preserve">nútorné slaboprúdové rozvody zabezpečujú rozvod </w:t>
      </w:r>
      <w:proofErr w:type="spellStart"/>
      <w:r w:rsidRPr="009D74EB">
        <w:rPr>
          <w:rFonts w:ascii="Arial" w:hAnsi="Arial" w:cs="Arial"/>
        </w:rPr>
        <w:t>štrukturovanej</w:t>
      </w:r>
      <w:proofErr w:type="spellEnd"/>
      <w:r w:rsidRPr="009D74EB">
        <w:rPr>
          <w:rFonts w:ascii="Arial" w:hAnsi="Arial" w:cs="Arial"/>
        </w:rPr>
        <w:t xml:space="preserve"> kabeláže</w:t>
      </w:r>
      <w:r>
        <w:rPr>
          <w:rFonts w:ascii="Arial" w:hAnsi="Arial" w:cs="Arial"/>
        </w:rPr>
        <w:t>.</w:t>
      </w:r>
    </w:p>
    <w:p w:rsidR="00452FC5" w:rsidRDefault="00452FC5" w:rsidP="00452FC5">
      <w:pPr>
        <w:pStyle w:val="Nadpis2"/>
        <w:jc w:val="left"/>
        <w:rPr>
          <w:sz w:val="20"/>
          <w:szCs w:val="20"/>
          <w:u w:val="single"/>
        </w:rPr>
      </w:pPr>
    </w:p>
    <w:p w:rsidR="00452FC5" w:rsidRPr="00452FC5" w:rsidRDefault="006C50F9" w:rsidP="00452FC5">
      <w:pPr>
        <w:pStyle w:val="Nadpis2"/>
        <w:jc w:val="left"/>
        <w:rPr>
          <w:sz w:val="20"/>
          <w:szCs w:val="20"/>
          <w:u w:val="single"/>
        </w:rPr>
      </w:pPr>
      <w:bookmarkStart w:id="22" w:name="_Toc429650325"/>
      <w:bookmarkStart w:id="23" w:name="_Toc529777998"/>
      <w:r>
        <w:rPr>
          <w:sz w:val="20"/>
          <w:szCs w:val="20"/>
          <w:u w:val="single"/>
        </w:rPr>
        <w:t>8</w:t>
      </w:r>
      <w:r w:rsidR="00452FC5" w:rsidRPr="00452FC5">
        <w:rPr>
          <w:sz w:val="20"/>
          <w:szCs w:val="20"/>
          <w:u w:val="single"/>
        </w:rPr>
        <w:t>. PREHĽAD TECHNOLOGICKÉHO ZARIADENIA UMIESTNENÉHO V OBJEKTE</w:t>
      </w:r>
      <w:bookmarkEnd w:id="22"/>
      <w:bookmarkEnd w:id="23"/>
    </w:p>
    <w:p w:rsidR="00452FC5" w:rsidRDefault="00452FC5" w:rsidP="00452FC5">
      <w:pPr>
        <w:tabs>
          <w:tab w:val="left" w:pos="4536"/>
        </w:tabs>
        <w:jc w:val="both"/>
        <w:rPr>
          <w:rFonts w:ascii="Arial" w:hAnsi="Arial" w:cs="Arial"/>
        </w:rPr>
      </w:pPr>
    </w:p>
    <w:p w:rsidR="00452FC5" w:rsidRPr="00452FC5" w:rsidRDefault="00452FC5" w:rsidP="00452FC5">
      <w:pPr>
        <w:tabs>
          <w:tab w:val="left" w:pos="4536"/>
        </w:tabs>
        <w:jc w:val="both"/>
        <w:rPr>
          <w:rFonts w:ascii="Arial" w:hAnsi="Arial" w:cs="Arial"/>
        </w:rPr>
      </w:pPr>
      <w:r w:rsidRPr="00452FC5">
        <w:rPr>
          <w:rFonts w:ascii="Arial" w:hAnsi="Arial" w:cs="Arial"/>
        </w:rPr>
        <w:t xml:space="preserve">V objekte nie sú </w:t>
      </w:r>
      <w:r w:rsidR="00670C60">
        <w:rPr>
          <w:rFonts w:ascii="Arial" w:hAnsi="Arial" w:cs="Arial"/>
        </w:rPr>
        <w:t>žiadne technologické zariadenia</w:t>
      </w:r>
      <w:r>
        <w:rPr>
          <w:rFonts w:ascii="Arial" w:hAnsi="Arial" w:cs="Arial"/>
        </w:rPr>
        <w:t>.</w:t>
      </w:r>
    </w:p>
    <w:p w:rsidR="00452FC5" w:rsidRPr="00452FC5" w:rsidRDefault="00452FC5" w:rsidP="00452FC5">
      <w:pPr>
        <w:pStyle w:val="Odsekzoznamu"/>
        <w:ind w:left="360"/>
        <w:rPr>
          <w:rFonts w:ascii="Arial" w:hAnsi="Arial"/>
          <w:color w:val="002060"/>
        </w:rPr>
      </w:pPr>
    </w:p>
    <w:p w:rsidR="00452FC5" w:rsidRPr="00452FC5" w:rsidRDefault="006C50F9" w:rsidP="00452FC5">
      <w:pPr>
        <w:pStyle w:val="Nadpis2"/>
        <w:jc w:val="left"/>
        <w:rPr>
          <w:sz w:val="20"/>
          <w:szCs w:val="20"/>
          <w:u w:val="single"/>
        </w:rPr>
      </w:pPr>
      <w:bookmarkStart w:id="24" w:name="_Toc429650326"/>
      <w:bookmarkStart w:id="25" w:name="_Toc529777999"/>
      <w:r>
        <w:rPr>
          <w:sz w:val="20"/>
          <w:szCs w:val="20"/>
          <w:u w:val="single"/>
        </w:rPr>
        <w:t>9</w:t>
      </w:r>
      <w:r w:rsidR="00452FC5" w:rsidRPr="00452FC5">
        <w:rPr>
          <w:sz w:val="20"/>
          <w:szCs w:val="20"/>
          <w:u w:val="single"/>
        </w:rPr>
        <w:t>. CHARAKTERISTIKA PROSTREDIA PRIESTOROV</w:t>
      </w:r>
      <w:bookmarkEnd w:id="24"/>
      <w:bookmarkEnd w:id="25"/>
    </w:p>
    <w:p w:rsidR="00452FC5" w:rsidRPr="00452FC5" w:rsidRDefault="00452FC5" w:rsidP="00452FC5">
      <w:pPr>
        <w:pStyle w:val="Odsekzoznamu"/>
        <w:ind w:left="360"/>
        <w:rPr>
          <w:rFonts w:ascii="Arial" w:hAnsi="Arial"/>
          <w:b/>
          <w:color w:val="002060"/>
          <w:sz w:val="22"/>
          <w:szCs w:val="22"/>
        </w:rPr>
      </w:pPr>
    </w:p>
    <w:p w:rsidR="00452FC5" w:rsidRPr="00452FC5" w:rsidRDefault="00452FC5" w:rsidP="00452FC5">
      <w:pPr>
        <w:tabs>
          <w:tab w:val="left" w:pos="4536"/>
        </w:tabs>
        <w:jc w:val="both"/>
        <w:rPr>
          <w:rFonts w:ascii="Arial" w:hAnsi="Arial" w:cs="Arial"/>
        </w:rPr>
      </w:pPr>
      <w:r w:rsidRPr="00452FC5">
        <w:rPr>
          <w:rFonts w:ascii="Arial" w:hAnsi="Arial" w:cs="Arial"/>
        </w:rPr>
        <w:t>Charakteristika prostredia jednotlivých priestorov objektu je spracovaná v samostatnom protokole</w:t>
      </w:r>
      <w:r>
        <w:rPr>
          <w:rFonts w:ascii="Arial" w:hAnsi="Arial" w:cs="Arial"/>
        </w:rPr>
        <w:t>.</w:t>
      </w:r>
      <w:r w:rsidRPr="00452FC5">
        <w:rPr>
          <w:rFonts w:ascii="Arial" w:hAnsi="Arial" w:cs="Arial"/>
        </w:rPr>
        <w:t xml:space="preserve"> </w:t>
      </w:r>
    </w:p>
    <w:p w:rsidR="00452FC5" w:rsidRPr="00452FC5" w:rsidRDefault="00452FC5" w:rsidP="00452FC5">
      <w:pPr>
        <w:pStyle w:val="Odsekzoznamu"/>
        <w:ind w:left="360"/>
        <w:rPr>
          <w:rFonts w:ascii="Arial" w:hAnsi="Arial"/>
          <w:b/>
          <w:color w:val="002060"/>
          <w:sz w:val="22"/>
          <w:szCs w:val="22"/>
        </w:rPr>
      </w:pPr>
    </w:p>
    <w:p w:rsidR="00452FC5" w:rsidRPr="00452FC5" w:rsidRDefault="006C50F9" w:rsidP="00452FC5">
      <w:pPr>
        <w:pStyle w:val="Nadpis2"/>
        <w:jc w:val="left"/>
        <w:rPr>
          <w:sz w:val="20"/>
          <w:szCs w:val="20"/>
          <w:u w:val="single"/>
        </w:rPr>
      </w:pPr>
      <w:bookmarkStart w:id="26" w:name="_Toc429650327"/>
      <w:bookmarkStart w:id="27" w:name="_Toc529778000"/>
      <w:r>
        <w:rPr>
          <w:sz w:val="20"/>
          <w:szCs w:val="20"/>
          <w:u w:val="single"/>
        </w:rPr>
        <w:t>10</w:t>
      </w:r>
      <w:r w:rsidR="00452FC5" w:rsidRPr="00452FC5">
        <w:rPr>
          <w:sz w:val="20"/>
          <w:szCs w:val="20"/>
          <w:u w:val="single"/>
        </w:rPr>
        <w:t>. OCHRANA PROTI KORÓZII</w:t>
      </w:r>
      <w:bookmarkEnd w:id="26"/>
      <w:bookmarkEnd w:id="27"/>
    </w:p>
    <w:p w:rsidR="00452FC5" w:rsidRPr="00452FC5" w:rsidRDefault="00452FC5" w:rsidP="00452FC5">
      <w:pPr>
        <w:pStyle w:val="Odsekzoznamu"/>
        <w:ind w:left="360"/>
        <w:rPr>
          <w:rFonts w:ascii="Arial" w:hAnsi="Arial"/>
          <w:b/>
          <w:color w:val="002060"/>
          <w:sz w:val="22"/>
          <w:szCs w:val="22"/>
        </w:rPr>
      </w:pPr>
    </w:p>
    <w:p w:rsidR="00A50A73" w:rsidRPr="00EF597F" w:rsidRDefault="00A50A73" w:rsidP="00A50A73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základe záverov korózneho prieskumu, lokalita v ktorej sa objekt nachádza sa radí do IV. stupňa koróznej agresivity(prostredie s vysokou agresivitou).V prípade vysokej agresivity prostredia je vhodná kombinácia primárnej a sekundárnej ochrany konštrukcie. Konštrukcie</w:t>
      </w:r>
      <w:r w:rsidR="00AB2A7D">
        <w:rPr>
          <w:rFonts w:ascii="Arial" w:hAnsi="Arial" w:cs="Arial"/>
        </w:rPr>
        <w:t>, ktoré s</w:t>
      </w:r>
      <w:r w:rsidRPr="00452FC5">
        <w:rPr>
          <w:rFonts w:ascii="Arial" w:hAnsi="Arial" w:cs="Arial"/>
        </w:rPr>
        <w:t>ú zabudované pod úroveň podlahy</w:t>
      </w:r>
      <w:r>
        <w:rPr>
          <w:rFonts w:ascii="Arial" w:hAnsi="Arial" w:cs="Arial"/>
        </w:rPr>
        <w:t xml:space="preserve"> </w:t>
      </w:r>
      <w:r w:rsidR="00AB2A7D">
        <w:rPr>
          <w:rFonts w:ascii="Arial" w:hAnsi="Arial" w:cs="Arial"/>
        </w:rPr>
        <w:t>s</w:t>
      </w:r>
      <w:r>
        <w:rPr>
          <w:rFonts w:ascii="Arial" w:hAnsi="Arial" w:cs="Arial"/>
        </w:rPr>
        <w:t>ú navrhnuté v zmysle</w:t>
      </w:r>
      <w:r w:rsidRPr="00EF597F">
        <w:rPr>
          <w:rFonts w:ascii="Arial" w:hAnsi="Arial" w:cs="Arial"/>
        </w:rPr>
        <w:t xml:space="preserve"> zásad noriem STN EN 1992-1-1:2006-07 (73</w:t>
      </w:r>
    </w:p>
    <w:p w:rsidR="00A50A73" w:rsidRPr="00EF597F" w:rsidRDefault="00A50A73" w:rsidP="00A50A73">
      <w:pPr>
        <w:adjustRightInd w:val="0"/>
        <w:rPr>
          <w:rFonts w:ascii="Arial" w:hAnsi="Arial" w:cs="Arial"/>
        </w:rPr>
      </w:pPr>
      <w:r w:rsidRPr="00EF597F">
        <w:rPr>
          <w:rFonts w:ascii="Arial" w:hAnsi="Arial" w:cs="Arial"/>
        </w:rPr>
        <w:t>1201), STN EN 1992-1-2:2007-11 (73 1201), STN EN 1992-3:2007-11 (73 1208), STN EN</w:t>
      </w:r>
    </w:p>
    <w:p w:rsidR="00A50A73" w:rsidRPr="00EF597F" w:rsidRDefault="00A50A73" w:rsidP="00A50A73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206-1.</w:t>
      </w:r>
      <w:r w:rsidRPr="00EF597F">
        <w:rPr>
          <w:rFonts w:ascii="Arial" w:hAnsi="Arial" w:cs="Arial"/>
        </w:rPr>
        <w:t xml:space="preserve"> ktoré zahŕňajú predovšetkým minimálne hodnoty krytia výstuže, obmedzenie vzniku</w:t>
      </w:r>
    </w:p>
    <w:p w:rsidR="00A50A73" w:rsidRPr="00EF597F" w:rsidRDefault="00A50A73" w:rsidP="00A50A73">
      <w:pPr>
        <w:adjustRightInd w:val="0"/>
        <w:rPr>
          <w:rFonts w:ascii="Arial" w:hAnsi="Arial" w:cs="Arial"/>
        </w:rPr>
      </w:pPr>
      <w:r w:rsidRPr="00EF597F">
        <w:rPr>
          <w:rFonts w:ascii="Arial" w:hAnsi="Arial" w:cs="Arial"/>
        </w:rPr>
        <w:t xml:space="preserve">trhlín, použitie nevodivých distančných podložiek, používanie </w:t>
      </w:r>
      <w:proofErr w:type="spellStart"/>
      <w:r w:rsidRPr="00EF597F">
        <w:rPr>
          <w:rFonts w:ascii="Arial" w:hAnsi="Arial" w:cs="Arial"/>
        </w:rPr>
        <w:t>portlandských</w:t>
      </w:r>
      <w:proofErr w:type="spellEnd"/>
      <w:r w:rsidRPr="00EF597F">
        <w:rPr>
          <w:rFonts w:ascii="Arial" w:hAnsi="Arial" w:cs="Arial"/>
        </w:rPr>
        <w:t xml:space="preserve"> cementov (prípadne</w:t>
      </w:r>
    </w:p>
    <w:p w:rsidR="00A50A73" w:rsidRDefault="00A50A73" w:rsidP="00A50A73">
      <w:pPr>
        <w:tabs>
          <w:tab w:val="left" w:pos="4536"/>
        </w:tabs>
        <w:jc w:val="both"/>
        <w:rPr>
          <w:rFonts w:ascii="Arial" w:hAnsi="Arial" w:cs="Arial"/>
        </w:rPr>
      </w:pPr>
      <w:r w:rsidRPr="00EF597F">
        <w:rPr>
          <w:rFonts w:ascii="Arial" w:hAnsi="Arial" w:cs="Arial"/>
        </w:rPr>
        <w:t>ich zmesí), obmedzenie obsahu chloridov v cementoch, vode, prísadách a kamenive.</w:t>
      </w:r>
    </w:p>
    <w:p w:rsidR="00492244" w:rsidRPr="00492244" w:rsidRDefault="00492244" w:rsidP="00F46088">
      <w:pPr>
        <w:tabs>
          <w:tab w:val="left" w:pos="4536"/>
        </w:tabs>
        <w:autoSpaceDE/>
        <w:autoSpaceDN/>
        <w:ind w:left="360"/>
        <w:jc w:val="both"/>
        <w:rPr>
          <w:rFonts w:ascii="Arial" w:hAnsi="Arial" w:cs="Arial"/>
        </w:rPr>
      </w:pPr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28" w:name="_Toc429650328"/>
      <w:bookmarkStart w:id="29" w:name="_Toc529778001"/>
      <w:r>
        <w:rPr>
          <w:sz w:val="20"/>
          <w:szCs w:val="20"/>
          <w:u w:val="single"/>
        </w:rPr>
        <w:t>11</w:t>
      </w:r>
      <w:r w:rsidR="00492244" w:rsidRPr="00492244">
        <w:rPr>
          <w:sz w:val="20"/>
          <w:szCs w:val="20"/>
          <w:u w:val="single"/>
        </w:rPr>
        <w:t>. POPIS TECHNICKÉHO RIEŠENIA</w:t>
      </w:r>
      <w:bookmarkEnd w:id="28"/>
      <w:bookmarkEnd w:id="29"/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pStyle w:val="Zarkazkladnhotextu3"/>
        <w:autoSpaceDE/>
        <w:autoSpaceDN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492244">
        <w:rPr>
          <w:rFonts w:ascii="Arial" w:hAnsi="Arial" w:cs="Arial"/>
          <w:b/>
          <w:sz w:val="20"/>
          <w:szCs w:val="20"/>
        </w:rPr>
        <w:t>Výkopy, zemné práce</w:t>
      </w:r>
    </w:p>
    <w:p w:rsidR="00527483" w:rsidRPr="000F0676" w:rsidRDefault="00527483" w:rsidP="00527483">
      <w:pPr>
        <w:pStyle w:val="Zarkazkladnhotextu3"/>
        <w:ind w:left="0"/>
        <w:jc w:val="both"/>
        <w:rPr>
          <w:rFonts w:ascii="Arial" w:hAnsi="Arial" w:cs="Arial"/>
          <w:sz w:val="20"/>
          <w:szCs w:val="20"/>
        </w:rPr>
      </w:pPr>
      <w:r w:rsidRPr="000F0676">
        <w:rPr>
          <w:rFonts w:ascii="Arial" w:hAnsi="Arial" w:cs="Arial"/>
          <w:sz w:val="20"/>
          <w:szCs w:val="20"/>
        </w:rPr>
        <w:t>V</w:t>
      </w:r>
      <w:r w:rsidR="00680F5B">
        <w:rPr>
          <w:rFonts w:ascii="Arial" w:hAnsi="Arial" w:cs="Arial"/>
          <w:sz w:val="20"/>
          <w:szCs w:val="20"/>
        </w:rPr>
        <w:t> rámci SO 130 Parkovisko a ko</w:t>
      </w:r>
      <w:r w:rsidR="00900820">
        <w:rPr>
          <w:rFonts w:ascii="Arial" w:hAnsi="Arial" w:cs="Arial"/>
          <w:sz w:val="20"/>
          <w:szCs w:val="20"/>
        </w:rPr>
        <w:t>munikácie pre nákladné autá bolo</w:t>
      </w:r>
      <w:r w:rsidR="00680F5B">
        <w:rPr>
          <w:rFonts w:ascii="Arial" w:hAnsi="Arial" w:cs="Arial"/>
          <w:sz w:val="20"/>
          <w:szCs w:val="20"/>
        </w:rPr>
        <w:t xml:space="preserve"> zrealizované </w:t>
      </w:r>
      <w:proofErr w:type="spellStart"/>
      <w:r w:rsidR="00680F5B">
        <w:rPr>
          <w:rFonts w:ascii="Arial" w:hAnsi="Arial" w:cs="Arial"/>
          <w:sz w:val="20"/>
          <w:szCs w:val="20"/>
        </w:rPr>
        <w:t>odhumusovanie</w:t>
      </w:r>
      <w:proofErr w:type="spellEnd"/>
      <w:r w:rsidR="00680F5B">
        <w:rPr>
          <w:rFonts w:ascii="Arial" w:hAnsi="Arial" w:cs="Arial"/>
          <w:sz w:val="20"/>
          <w:szCs w:val="20"/>
        </w:rPr>
        <w:t xml:space="preserve"> v rozsahu celého parkoviska v hr. podľa pedologického prieskumu</w:t>
      </w:r>
      <w:r w:rsidRPr="000F0676">
        <w:rPr>
          <w:rFonts w:ascii="Arial" w:hAnsi="Arial" w:cs="Arial"/>
          <w:sz w:val="20"/>
          <w:szCs w:val="20"/>
        </w:rPr>
        <w:t>. Z tejto úrovne</w:t>
      </w:r>
      <w:r w:rsidR="0020270D">
        <w:rPr>
          <w:rFonts w:ascii="Arial" w:hAnsi="Arial" w:cs="Arial"/>
          <w:sz w:val="20"/>
          <w:szCs w:val="20"/>
        </w:rPr>
        <w:t>(úroveň H.T.U.)</w:t>
      </w:r>
      <w:r w:rsidR="00900820">
        <w:rPr>
          <w:rFonts w:ascii="Arial" w:hAnsi="Arial" w:cs="Arial"/>
          <w:sz w:val="20"/>
          <w:szCs w:val="20"/>
        </w:rPr>
        <w:t xml:space="preserve"> boli</w:t>
      </w:r>
      <w:r w:rsidRPr="000F0676">
        <w:rPr>
          <w:rFonts w:ascii="Arial" w:hAnsi="Arial" w:cs="Arial"/>
          <w:sz w:val="20"/>
          <w:szCs w:val="20"/>
        </w:rPr>
        <w:t xml:space="preserve"> kopané základové pásy</w:t>
      </w:r>
      <w:r w:rsidR="00680F5B">
        <w:rPr>
          <w:rFonts w:ascii="Arial" w:hAnsi="Arial" w:cs="Arial"/>
          <w:sz w:val="20"/>
          <w:szCs w:val="20"/>
        </w:rPr>
        <w:t xml:space="preserve"> pod </w:t>
      </w:r>
      <w:r w:rsidR="0020270D">
        <w:rPr>
          <w:rFonts w:ascii="Arial" w:hAnsi="Arial" w:cs="Arial"/>
          <w:sz w:val="20"/>
          <w:szCs w:val="20"/>
        </w:rPr>
        <w:t>nosné konštrukcie</w:t>
      </w:r>
      <w:r w:rsidR="00900820">
        <w:rPr>
          <w:rFonts w:ascii="Arial" w:hAnsi="Arial" w:cs="Arial"/>
          <w:sz w:val="20"/>
          <w:szCs w:val="20"/>
        </w:rPr>
        <w:t>. Vykopaná zemina bola</w:t>
      </w:r>
      <w:r w:rsidR="00680F5B">
        <w:rPr>
          <w:rFonts w:ascii="Arial" w:hAnsi="Arial" w:cs="Arial"/>
          <w:sz w:val="20"/>
          <w:szCs w:val="20"/>
        </w:rPr>
        <w:t xml:space="preserve"> použitá do </w:t>
      </w:r>
      <w:r w:rsidR="0020270D">
        <w:rPr>
          <w:rFonts w:ascii="Arial" w:hAnsi="Arial" w:cs="Arial"/>
          <w:sz w:val="20"/>
          <w:szCs w:val="20"/>
        </w:rPr>
        <w:t>zhutneného</w:t>
      </w:r>
      <w:r w:rsidR="00680F5B">
        <w:rPr>
          <w:rFonts w:ascii="Arial" w:hAnsi="Arial" w:cs="Arial"/>
          <w:sz w:val="20"/>
          <w:szCs w:val="20"/>
        </w:rPr>
        <w:t xml:space="preserve"> zemného násypu pod objekt</w:t>
      </w:r>
      <w:r w:rsidR="007915FF" w:rsidRPr="000F0676">
        <w:rPr>
          <w:rFonts w:ascii="Arial" w:hAnsi="Arial" w:cs="Arial"/>
          <w:sz w:val="20"/>
          <w:szCs w:val="20"/>
        </w:rPr>
        <w:t>.</w:t>
      </w:r>
      <w:r w:rsidR="00680F5B">
        <w:rPr>
          <w:rFonts w:ascii="Arial" w:hAnsi="Arial" w:cs="Arial"/>
          <w:sz w:val="20"/>
          <w:szCs w:val="20"/>
        </w:rPr>
        <w:t xml:space="preserve"> Trieda </w:t>
      </w:r>
      <w:proofErr w:type="spellStart"/>
      <w:r w:rsidR="00680F5B">
        <w:rPr>
          <w:rFonts w:ascii="Arial" w:hAnsi="Arial" w:cs="Arial"/>
          <w:sz w:val="20"/>
          <w:szCs w:val="20"/>
        </w:rPr>
        <w:t>ťažiteľnosti</w:t>
      </w:r>
      <w:proofErr w:type="spellEnd"/>
      <w:r w:rsidR="00680F5B">
        <w:rPr>
          <w:rFonts w:ascii="Arial" w:hAnsi="Arial" w:cs="Arial"/>
          <w:sz w:val="20"/>
          <w:szCs w:val="20"/>
        </w:rPr>
        <w:t xml:space="preserve"> 3</w:t>
      </w:r>
      <w:r w:rsidR="007915FF">
        <w:rPr>
          <w:rFonts w:ascii="Arial" w:hAnsi="Arial" w:cs="Arial"/>
          <w:sz w:val="20"/>
          <w:szCs w:val="20"/>
        </w:rPr>
        <w:t>-4</w:t>
      </w:r>
      <w:r w:rsidRPr="000F0676">
        <w:rPr>
          <w:rFonts w:ascii="Arial" w:hAnsi="Arial" w:cs="Arial"/>
          <w:sz w:val="20"/>
          <w:szCs w:val="20"/>
        </w:rPr>
        <w:t>.</w:t>
      </w:r>
    </w:p>
    <w:p w:rsidR="002F610A" w:rsidRPr="00B1210A" w:rsidRDefault="002F610A" w:rsidP="002F610A">
      <w:pPr>
        <w:pStyle w:val="Zarkazkladnhotextu3"/>
        <w:autoSpaceDE/>
        <w:autoSpaceDN/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30" w:name="_Toc440793016"/>
      <w:r w:rsidRPr="00B1210A">
        <w:rPr>
          <w:rFonts w:ascii="Arial" w:hAnsi="Arial" w:cs="Arial"/>
          <w:sz w:val="20"/>
          <w:szCs w:val="20"/>
        </w:rPr>
        <w:t>Bilancia zemných prác</w:t>
      </w:r>
      <w:bookmarkEnd w:id="30"/>
      <w:r w:rsidRPr="00B84FEE">
        <w:rPr>
          <w:rFonts w:ascii="Arial" w:hAnsi="Arial" w:cs="Arial"/>
        </w:rPr>
        <w:tab/>
      </w:r>
    </w:p>
    <w:p w:rsidR="002F610A" w:rsidRPr="00B84FEE" w:rsidRDefault="002F610A" w:rsidP="002F610A">
      <w:pPr>
        <w:pStyle w:val="Zarkazkladnhotextu"/>
        <w:tabs>
          <w:tab w:val="left" w:pos="0"/>
        </w:tabs>
        <w:spacing w:after="0"/>
        <w:ind w:left="0"/>
        <w:jc w:val="both"/>
        <w:rPr>
          <w:rFonts w:ascii="Arial" w:hAnsi="Arial" w:cs="Arial"/>
        </w:rPr>
      </w:pPr>
      <w:r w:rsidRPr="00B1210A">
        <w:rPr>
          <w:rFonts w:ascii="Arial" w:hAnsi="Arial" w:cs="Arial"/>
          <w:sz w:val="20"/>
          <w:szCs w:val="20"/>
        </w:rPr>
        <w:t xml:space="preserve">Výkopy:  </w:t>
      </w:r>
      <w:r w:rsidRPr="00B1210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15,07</w:t>
      </w:r>
      <w:r w:rsidRPr="00B1210A">
        <w:rPr>
          <w:rFonts w:ascii="Arial" w:hAnsi="Arial" w:cs="Arial"/>
          <w:sz w:val="20"/>
          <w:szCs w:val="20"/>
        </w:rPr>
        <w:t xml:space="preserve"> m</w:t>
      </w:r>
      <w:r w:rsidR="00A26D99" w:rsidRPr="00B84FEE">
        <w:rPr>
          <w:rFonts w:ascii="Arial" w:hAnsi="Arial" w:cs="Arial"/>
          <w:vertAlign w:val="superscript"/>
        </w:rPr>
        <w:t>3</w:t>
      </w:r>
    </w:p>
    <w:p w:rsidR="002F610A" w:rsidRPr="00B84FEE" w:rsidRDefault="002F610A" w:rsidP="002F610A">
      <w:pPr>
        <w:pStyle w:val="Zarkazkladnhotextu"/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4FEE">
        <w:rPr>
          <w:rFonts w:ascii="Arial" w:hAnsi="Arial" w:cs="Arial"/>
          <w:sz w:val="20"/>
          <w:szCs w:val="20"/>
        </w:rPr>
        <w:t xml:space="preserve">Spätný </w:t>
      </w:r>
      <w:r>
        <w:rPr>
          <w:rFonts w:ascii="Arial" w:hAnsi="Arial" w:cs="Arial"/>
          <w:sz w:val="20"/>
          <w:szCs w:val="20"/>
        </w:rPr>
        <w:t>zhutnený n</w:t>
      </w:r>
      <w:r w:rsidRPr="00B84FEE">
        <w:rPr>
          <w:rFonts w:ascii="Arial" w:hAnsi="Arial" w:cs="Arial"/>
          <w:sz w:val="20"/>
          <w:szCs w:val="20"/>
        </w:rPr>
        <w:t xml:space="preserve">ásyp: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52,61 </w:t>
      </w:r>
      <w:r w:rsidRPr="00B84FEE">
        <w:rPr>
          <w:rFonts w:ascii="Arial" w:hAnsi="Arial" w:cs="Arial"/>
          <w:sz w:val="20"/>
          <w:szCs w:val="20"/>
        </w:rPr>
        <w:t>m</w:t>
      </w:r>
      <w:r w:rsidRPr="00B84FEE">
        <w:rPr>
          <w:rFonts w:ascii="Arial" w:hAnsi="Arial" w:cs="Arial"/>
          <w:vertAlign w:val="superscript"/>
        </w:rPr>
        <w:t>3</w:t>
      </w:r>
    </w:p>
    <w:p w:rsidR="002F610A" w:rsidRDefault="002F610A" w:rsidP="002F610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Nedostatok násypu:                                                                                     37,54 </w:t>
      </w:r>
      <w:r w:rsidRPr="00B84FEE">
        <w:rPr>
          <w:rFonts w:ascii="Arial" w:hAnsi="Arial" w:cs="Arial"/>
        </w:rPr>
        <w:t>m</w:t>
      </w:r>
      <w:r w:rsidRPr="00B84FEE">
        <w:rPr>
          <w:rFonts w:ascii="Arial" w:hAnsi="Arial" w:cs="Arial"/>
          <w:vertAlign w:val="superscript"/>
        </w:rPr>
        <w:t>3</w:t>
      </w:r>
    </w:p>
    <w:p w:rsidR="002F610A" w:rsidRDefault="002F610A" w:rsidP="002F610A">
      <w:pPr>
        <w:spacing w:before="40" w:after="40"/>
        <w:jc w:val="both"/>
        <w:rPr>
          <w:rFonts w:ascii="Arial" w:hAnsi="Arial" w:cs="Arial"/>
        </w:rPr>
      </w:pPr>
    </w:p>
    <w:p w:rsidR="002F610A" w:rsidRPr="00B84FEE" w:rsidRDefault="002F610A" w:rsidP="002F610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Výkopová zemina b</w:t>
      </w:r>
      <w:r w:rsidR="00900820">
        <w:rPr>
          <w:rFonts w:ascii="Arial" w:hAnsi="Arial" w:cs="Arial"/>
        </w:rPr>
        <w:t>ola</w:t>
      </w:r>
      <w:r>
        <w:rPr>
          <w:rFonts w:ascii="Arial" w:hAnsi="Arial" w:cs="Arial"/>
        </w:rPr>
        <w:t xml:space="preserve"> v celom rozsahu použitá do spätného zhutneného násypu pod objektom. Spätné </w:t>
      </w:r>
      <w:proofErr w:type="spellStart"/>
      <w:r>
        <w:rPr>
          <w:rFonts w:ascii="Arial" w:hAnsi="Arial" w:cs="Arial"/>
        </w:rPr>
        <w:t>zahumusovanie</w:t>
      </w:r>
      <w:proofErr w:type="spellEnd"/>
      <w:r>
        <w:rPr>
          <w:rFonts w:ascii="Arial" w:hAnsi="Arial" w:cs="Arial"/>
        </w:rPr>
        <w:t xml:space="preserve"> b</w:t>
      </w:r>
      <w:r w:rsidR="00900820">
        <w:rPr>
          <w:rFonts w:ascii="Arial" w:hAnsi="Arial" w:cs="Arial"/>
        </w:rPr>
        <w:t>olo</w:t>
      </w:r>
      <w:r>
        <w:rPr>
          <w:rFonts w:ascii="Arial" w:hAnsi="Arial" w:cs="Arial"/>
        </w:rPr>
        <w:t xml:space="preserve"> riešené v rámci objektu SO 055 Sadovnícke úpravy na  parkovisku NV.</w:t>
      </w:r>
    </w:p>
    <w:p w:rsidR="002F610A" w:rsidRDefault="002F610A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Zakladanie</w:t>
      </w:r>
    </w:p>
    <w:p w:rsidR="00492244" w:rsidRPr="000F0676" w:rsidRDefault="00492244" w:rsidP="00F46088">
      <w:pPr>
        <w:jc w:val="both"/>
        <w:rPr>
          <w:rFonts w:ascii="Arial" w:hAnsi="Arial" w:cs="Arial"/>
        </w:rPr>
      </w:pPr>
      <w:r w:rsidRPr="000F0676">
        <w:rPr>
          <w:rFonts w:ascii="Arial" w:hAnsi="Arial" w:cs="Arial"/>
        </w:rPr>
        <w:t xml:space="preserve">Zakladanie objektu </w:t>
      </w:r>
      <w:r w:rsidR="00900820">
        <w:rPr>
          <w:rFonts w:ascii="Arial" w:hAnsi="Arial" w:cs="Arial"/>
        </w:rPr>
        <w:t>je zrealizované</w:t>
      </w:r>
      <w:r w:rsidRPr="000F0676">
        <w:rPr>
          <w:rFonts w:ascii="Arial" w:hAnsi="Arial" w:cs="Arial"/>
        </w:rPr>
        <w:t xml:space="preserve"> na základových pásoch pod nosným murivom. V základových konštrukciách b</w:t>
      </w:r>
      <w:r w:rsidR="00900820">
        <w:rPr>
          <w:rFonts w:ascii="Arial" w:hAnsi="Arial" w:cs="Arial"/>
        </w:rPr>
        <w:t>olo</w:t>
      </w:r>
      <w:r w:rsidRPr="000F0676">
        <w:rPr>
          <w:rFonts w:ascii="Arial" w:hAnsi="Arial" w:cs="Arial"/>
        </w:rPr>
        <w:t xml:space="preserve"> zabudované uzemnenie objektu. Základy sú z prostého betónu .Ich vedenie j</w:t>
      </w:r>
      <w:r w:rsidR="00D2750A">
        <w:rPr>
          <w:rFonts w:ascii="Arial" w:hAnsi="Arial" w:cs="Arial"/>
        </w:rPr>
        <w:t>e zrejmé z výkresovej prílohy, b</w:t>
      </w:r>
      <w:r w:rsidRPr="000F0676">
        <w:rPr>
          <w:rFonts w:ascii="Arial" w:hAnsi="Arial" w:cs="Arial"/>
        </w:rPr>
        <w:t xml:space="preserve">etón </w:t>
      </w:r>
      <w:r w:rsidR="00431DD2">
        <w:rPr>
          <w:rFonts w:ascii="Arial" w:hAnsi="Arial" w:cs="Arial"/>
        </w:rPr>
        <w:t>C 25/30-XC2,XF2(SK)–</w:t>
      </w:r>
      <w:proofErr w:type="spellStart"/>
      <w:r w:rsidR="00431DD2">
        <w:rPr>
          <w:rFonts w:ascii="Arial" w:hAnsi="Arial" w:cs="Arial"/>
        </w:rPr>
        <w:t>Cl</w:t>
      </w:r>
      <w:proofErr w:type="spellEnd"/>
      <w:r w:rsidR="00431DD2">
        <w:rPr>
          <w:rFonts w:ascii="Arial" w:hAnsi="Arial" w:cs="Arial"/>
        </w:rPr>
        <w:t xml:space="preserve"> 0,4–Dmax.16–</w:t>
      </w:r>
      <w:r w:rsidR="00431DD2" w:rsidRPr="006957CF">
        <w:rPr>
          <w:rFonts w:ascii="Arial" w:hAnsi="Arial" w:cs="Arial"/>
        </w:rPr>
        <w:t>S3,XA1</w:t>
      </w:r>
      <w:r w:rsidRPr="000F0676">
        <w:rPr>
          <w:rFonts w:ascii="Arial" w:hAnsi="Arial" w:cs="Arial"/>
        </w:rPr>
        <w:t>.</w:t>
      </w:r>
      <w:r w:rsidR="00F16150" w:rsidRPr="00F16150">
        <w:rPr>
          <w:rFonts w:ascii="Arial" w:hAnsi="Arial" w:cs="Arial"/>
        </w:rPr>
        <w:t xml:space="preserve"> </w:t>
      </w:r>
      <w:r w:rsidR="00F16150" w:rsidRPr="00B975D3">
        <w:rPr>
          <w:rFonts w:ascii="Arial" w:hAnsi="Arial" w:cs="Arial"/>
        </w:rPr>
        <w:t xml:space="preserve">Základová škára sa nachádza na úrovni ~ -1,17m od pôvodného terénu, -2,70m od úrovne navrhovanej </w:t>
      </w:r>
      <w:proofErr w:type="spellStart"/>
      <w:r w:rsidR="00F16150" w:rsidRPr="00B975D3">
        <w:rPr>
          <w:rFonts w:ascii="Arial" w:hAnsi="Arial" w:cs="Arial"/>
        </w:rPr>
        <w:t>podlahy.Nakoľko</w:t>
      </w:r>
      <w:proofErr w:type="spellEnd"/>
      <w:r w:rsidR="00900820">
        <w:rPr>
          <w:rFonts w:ascii="Arial" w:hAnsi="Arial" w:cs="Arial"/>
        </w:rPr>
        <w:t xml:space="preserve"> objekt je osadený na násype, bolo</w:t>
      </w:r>
      <w:r w:rsidR="00F16150" w:rsidRPr="00B975D3">
        <w:rPr>
          <w:rFonts w:ascii="Arial" w:hAnsi="Arial" w:cs="Arial"/>
        </w:rPr>
        <w:t xml:space="preserve"> potrebné výškový rozdiel medzi navrhovanou podlahovou doskou a hornou hranou základových konštrukcií </w:t>
      </w:r>
      <w:proofErr w:type="spellStart"/>
      <w:r w:rsidR="00F16150" w:rsidRPr="00B975D3">
        <w:rPr>
          <w:rFonts w:ascii="Arial" w:hAnsi="Arial" w:cs="Arial"/>
        </w:rPr>
        <w:t>dobetónovať</w:t>
      </w:r>
      <w:proofErr w:type="spellEnd"/>
      <w:r w:rsidR="00F16150" w:rsidRPr="00B975D3">
        <w:rPr>
          <w:rFonts w:ascii="Arial" w:hAnsi="Arial" w:cs="Arial"/>
        </w:rPr>
        <w:t xml:space="preserve"> z debniacich tvárnic DT 40</w:t>
      </w:r>
      <w:r w:rsidR="00F16150">
        <w:rPr>
          <w:rFonts w:ascii="Arial" w:hAnsi="Arial" w:cs="Arial"/>
        </w:rPr>
        <w:t>+ betónová zálievka betón C</w:t>
      </w:r>
      <w:r w:rsidR="00AE6D5E">
        <w:rPr>
          <w:rFonts w:ascii="Arial" w:hAnsi="Arial" w:cs="Arial"/>
        </w:rPr>
        <w:t>25/30</w:t>
      </w:r>
      <w:r w:rsidR="00F16150">
        <w:rPr>
          <w:rFonts w:ascii="Arial" w:hAnsi="Arial" w:cs="Arial"/>
        </w:rPr>
        <w:t>.</w:t>
      </w: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Zvislé a vodorovné konštrukcie</w:t>
      </w:r>
    </w:p>
    <w:p w:rsidR="00492244" w:rsidRPr="00492244" w:rsidRDefault="00492244" w:rsidP="00F46088">
      <w:pPr>
        <w:pStyle w:val="Zarkazkladnhotextu"/>
        <w:ind w:left="0"/>
        <w:jc w:val="both"/>
        <w:rPr>
          <w:rFonts w:ascii="Arial" w:hAnsi="Arial" w:cs="Arial"/>
          <w:sz w:val="20"/>
          <w:szCs w:val="20"/>
        </w:rPr>
      </w:pPr>
      <w:r w:rsidRPr="00492244">
        <w:rPr>
          <w:rFonts w:ascii="Arial" w:hAnsi="Arial" w:cs="Arial"/>
          <w:sz w:val="20"/>
          <w:szCs w:val="20"/>
        </w:rPr>
        <w:t>Zvislé nosné konštrukcie sú tvo</w:t>
      </w:r>
      <w:r w:rsidR="00452FC5">
        <w:rPr>
          <w:rFonts w:ascii="Arial" w:hAnsi="Arial" w:cs="Arial"/>
          <w:sz w:val="20"/>
          <w:szCs w:val="20"/>
        </w:rPr>
        <w:t>rené – obvodovými stenami hr. 38</w:t>
      </w:r>
      <w:r w:rsidRPr="00492244">
        <w:rPr>
          <w:rFonts w:ascii="Arial" w:hAnsi="Arial" w:cs="Arial"/>
          <w:sz w:val="20"/>
          <w:szCs w:val="20"/>
        </w:rPr>
        <w:t>0 mm z </w:t>
      </w:r>
      <w:proofErr w:type="spellStart"/>
      <w:r w:rsidRPr="00492244">
        <w:rPr>
          <w:rFonts w:ascii="Arial" w:hAnsi="Arial" w:cs="Arial"/>
          <w:sz w:val="20"/>
          <w:szCs w:val="20"/>
        </w:rPr>
        <w:t>termoblokov</w:t>
      </w:r>
      <w:proofErr w:type="spellEnd"/>
      <w:r w:rsidRPr="00492244">
        <w:rPr>
          <w:rFonts w:ascii="Arial" w:hAnsi="Arial" w:cs="Arial"/>
          <w:sz w:val="20"/>
          <w:szCs w:val="20"/>
        </w:rPr>
        <w:t xml:space="preserve"> na pero a drážku na </w:t>
      </w:r>
      <w:r w:rsidR="00CF742D">
        <w:rPr>
          <w:rFonts w:ascii="Arial" w:hAnsi="Arial" w:cs="Arial"/>
          <w:sz w:val="20"/>
          <w:szCs w:val="20"/>
        </w:rPr>
        <w:t>minerálnu tepelnoizolačnú maltovú zmes</w:t>
      </w:r>
      <w:r w:rsidR="00F5477C" w:rsidRPr="00F5477C">
        <w:t xml:space="preserve"> </w:t>
      </w:r>
      <w:r w:rsidR="00F5477C" w:rsidRPr="00F5477C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5477C" w:rsidRPr="00F5477C">
        <w:rPr>
          <w:rFonts w:ascii="Arial" w:hAnsi="Arial" w:cs="Arial"/>
          <w:sz w:val="20"/>
          <w:szCs w:val="20"/>
        </w:rPr>
        <w:t>murovaciu</w:t>
      </w:r>
      <w:proofErr w:type="spellEnd"/>
      <w:r w:rsidR="00F5477C" w:rsidRPr="00F5477C">
        <w:rPr>
          <w:rFonts w:ascii="Arial" w:hAnsi="Arial" w:cs="Arial"/>
          <w:sz w:val="20"/>
          <w:szCs w:val="20"/>
        </w:rPr>
        <w:t xml:space="preserve"> penu </w:t>
      </w:r>
      <w:proofErr w:type="spellStart"/>
      <w:r w:rsidR="00F5477C" w:rsidRPr="00F5477C">
        <w:rPr>
          <w:rFonts w:ascii="Arial" w:hAnsi="Arial" w:cs="Arial"/>
          <w:sz w:val="20"/>
          <w:szCs w:val="20"/>
        </w:rPr>
        <w:t>dryfix</w:t>
      </w:r>
      <w:proofErr w:type="spellEnd"/>
      <w:r w:rsidR="00F5477C">
        <w:rPr>
          <w:rFonts w:ascii="Arial" w:hAnsi="Arial" w:cs="Arial"/>
          <w:sz w:val="20"/>
          <w:szCs w:val="20"/>
        </w:rPr>
        <w:t xml:space="preserve"> </w:t>
      </w:r>
      <w:r w:rsidRPr="0049224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16150">
        <w:rPr>
          <w:rFonts w:ascii="Arial" w:hAnsi="Arial" w:cs="Arial"/>
          <w:sz w:val="20"/>
          <w:szCs w:val="20"/>
        </w:rPr>
        <w:t>Nadzákladové</w:t>
      </w:r>
      <w:proofErr w:type="spellEnd"/>
      <w:r w:rsidR="00F16150">
        <w:rPr>
          <w:rFonts w:ascii="Arial" w:hAnsi="Arial" w:cs="Arial"/>
          <w:sz w:val="20"/>
          <w:szCs w:val="20"/>
        </w:rPr>
        <w:t xml:space="preserve"> steny sú </w:t>
      </w:r>
      <w:r w:rsidR="00900820">
        <w:rPr>
          <w:rFonts w:ascii="Arial" w:hAnsi="Arial" w:cs="Arial"/>
          <w:sz w:val="20"/>
          <w:szCs w:val="20"/>
        </w:rPr>
        <w:t>zhotovené</w:t>
      </w:r>
      <w:r w:rsidR="00F16150">
        <w:rPr>
          <w:rFonts w:ascii="Arial" w:hAnsi="Arial" w:cs="Arial"/>
          <w:sz w:val="20"/>
          <w:szCs w:val="20"/>
        </w:rPr>
        <w:t xml:space="preserve"> z debniacich tvárnic DT 40</w:t>
      </w:r>
      <w:r w:rsidR="00FA34DA">
        <w:rPr>
          <w:rFonts w:ascii="Arial" w:hAnsi="Arial" w:cs="Arial"/>
          <w:sz w:val="20"/>
          <w:szCs w:val="20"/>
        </w:rPr>
        <w:t xml:space="preserve"> </w:t>
      </w:r>
      <w:r w:rsidR="00F16150">
        <w:rPr>
          <w:rFonts w:ascii="Arial" w:hAnsi="Arial" w:cs="Arial"/>
          <w:sz w:val="20"/>
          <w:szCs w:val="20"/>
        </w:rPr>
        <w:t>+betónová zálievka z betónu C</w:t>
      </w:r>
      <w:r w:rsidR="00AE6D5E">
        <w:rPr>
          <w:rFonts w:ascii="Arial" w:hAnsi="Arial" w:cs="Arial"/>
          <w:sz w:val="20"/>
          <w:szCs w:val="20"/>
        </w:rPr>
        <w:t>25/30</w:t>
      </w:r>
      <w:r w:rsidR="00196DF9">
        <w:rPr>
          <w:rFonts w:ascii="Arial" w:hAnsi="Arial" w:cs="Arial"/>
          <w:sz w:val="20"/>
          <w:szCs w:val="20"/>
        </w:rPr>
        <w:t>.</w:t>
      </w:r>
    </w:p>
    <w:p w:rsidR="00492244" w:rsidRPr="00492244" w:rsidRDefault="00492244" w:rsidP="00F46088">
      <w:pPr>
        <w:pStyle w:val="Zarkazkladnhotextu"/>
        <w:ind w:left="0"/>
        <w:jc w:val="both"/>
        <w:rPr>
          <w:rFonts w:ascii="Arial" w:hAnsi="Arial" w:cs="Arial"/>
          <w:sz w:val="20"/>
          <w:szCs w:val="20"/>
        </w:rPr>
      </w:pPr>
      <w:r w:rsidRPr="00492244">
        <w:rPr>
          <w:rFonts w:ascii="Arial" w:hAnsi="Arial" w:cs="Arial"/>
          <w:sz w:val="20"/>
          <w:szCs w:val="20"/>
        </w:rPr>
        <w:t xml:space="preserve">Vodorovné nosné konštrukcie sú tvorené </w:t>
      </w:r>
      <w:r w:rsidR="0020270D">
        <w:rPr>
          <w:rFonts w:ascii="Arial" w:hAnsi="Arial" w:cs="Arial"/>
          <w:sz w:val="20"/>
          <w:szCs w:val="20"/>
        </w:rPr>
        <w:t>monolitickou železobetónovou stropnou kon</w:t>
      </w:r>
      <w:r w:rsidR="00431DD2">
        <w:rPr>
          <w:rFonts w:ascii="Arial" w:hAnsi="Arial" w:cs="Arial"/>
          <w:sz w:val="20"/>
          <w:szCs w:val="20"/>
        </w:rPr>
        <w:t xml:space="preserve">štrukciou hr.200mm, betón </w:t>
      </w:r>
      <w:r w:rsidR="00431DD2" w:rsidRPr="006957CF">
        <w:rPr>
          <w:rFonts w:ascii="Arial" w:hAnsi="Arial" w:cs="Arial"/>
          <w:sz w:val="20"/>
        </w:rPr>
        <w:t>C 25/30-</w:t>
      </w:r>
      <w:r w:rsidR="00431DD2">
        <w:rPr>
          <w:rFonts w:ascii="Arial" w:hAnsi="Arial" w:cs="Arial"/>
          <w:sz w:val="20"/>
        </w:rPr>
        <w:t>XC2,XF2(SK)–</w:t>
      </w:r>
      <w:proofErr w:type="spellStart"/>
      <w:r w:rsidR="00431DD2">
        <w:rPr>
          <w:rFonts w:ascii="Arial" w:hAnsi="Arial" w:cs="Arial"/>
          <w:sz w:val="20"/>
        </w:rPr>
        <w:t>Cl</w:t>
      </w:r>
      <w:proofErr w:type="spellEnd"/>
      <w:r w:rsidR="00431DD2">
        <w:rPr>
          <w:rFonts w:ascii="Arial" w:hAnsi="Arial" w:cs="Arial"/>
          <w:sz w:val="20"/>
        </w:rPr>
        <w:t xml:space="preserve"> 0,4–Dmax.16–</w:t>
      </w:r>
      <w:r w:rsidR="00431DD2" w:rsidRPr="006957CF">
        <w:rPr>
          <w:rFonts w:ascii="Arial" w:hAnsi="Arial" w:cs="Arial"/>
          <w:sz w:val="20"/>
        </w:rPr>
        <w:t>S3</w:t>
      </w:r>
      <w:r w:rsidR="00431DD2">
        <w:rPr>
          <w:rFonts w:ascii="Arial" w:hAnsi="Arial" w:cs="Arial"/>
          <w:sz w:val="20"/>
        </w:rPr>
        <w:t xml:space="preserve">. </w:t>
      </w:r>
      <w:r w:rsidRPr="00492244">
        <w:rPr>
          <w:rFonts w:ascii="Arial" w:hAnsi="Arial" w:cs="Arial"/>
          <w:sz w:val="20"/>
          <w:szCs w:val="20"/>
        </w:rPr>
        <w:t>Nosnú k</w:t>
      </w:r>
      <w:r w:rsidR="00AE6D5E">
        <w:rPr>
          <w:rFonts w:ascii="Arial" w:hAnsi="Arial" w:cs="Arial"/>
          <w:sz w:val="20"/>
          <w:szCs w:val="20"/>
        </w:rPr>
        <w:t xml:space="preserve">onštrukciu podláh </w:t>
      </w:r>
      <w:r w:rsidR="00900820">
        <w:rPr>
          <w:rFonts w:ascii="Arial" w:hAnsi="Arial" w:cs="Arial"/>
          <w:sz w:val="20"/>
          <w:szCs w:val="20"/>
        </w:rPr>
        <w:t>tvorí</w:t>
      </w:r>
      <w:r w:rsidR="00AE6D5E">
        <w:rPr>
          <w:rFonts w:ascii="Arial" w:hAnsi="Arial" w:cs="Arial"/>
          <w:sz w:val="20"/>
          <w:szCs w:val="20"/>
        </w:rPr>
        <w:t xml:space="preserve">  </w:t>
      </w:r>
      <w:r w:rsidRPr="00492244">
        <w:rPr>
          <w:rFonts w:ascii="Arial" w:hAnsi="Arial" w:cs="Arial"/>
          <w:sz w:val="20"/>
          <w:szCs w:val="20"/>
        </w:rPr>
        <w:t>betón</w:t>
      </w:r>
      <w:r w:rsidR="00C25BC1">
        <w:rPr>
          <w:rFonts w:ascii="Arial" w:hAnsi="Arial" w:cs="Arial"/>
          <w:sz w:val="20"/>
          <w:szCs w:val="20"/>
        </w:rPr>
        <w:t>ová doska hr.150mm vystužená</w:t>
      </w:r>
      <w:r w:rsidRPr="00492244">
        <w:rPr>
          <w:rFonts w:ascii="Arial" w:hAnsi="Arial" w:cs="Arial"/>
          <w:sz w:val="20"/>
          <w:szCs w:val="20"/>
        </w:rPr>
        <w:t xml:space="preserve"> sieťovinou. </w:t>
      </w: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lastRenderedPageBreak/>
        <w:t>Úprava povrchov, podlahy, výplne otvorov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Vnútorné omietky v objekte sú jednovrstvové vápenno cementové ,pod keramický obklad cementové hrúbky 15 mm.</w:t>
      </w:r>
    </w:p>
    <w:p w:rsidR="005359E2" w:rsidRPr="00492244" w:rsidRDefault="005359E2" w:rsidP="005359E2">
      <w:pPr>
        <w:pStyle w:val="Zkladntext2"/>
        <w:spacing w:line="240" w:lineRule="auto"/>
        <w:rPr>
          <w:rFonts w:ascii="Arial" w:hAnsi="Arial" w:cs="Arial"/>
        </w:rPr>
      </w:pPr>
      <w:r w:rsidRPr="00492244">
        <w:rPr>
          <w:rFonts w:ascii="Arial" w:hAnsi="Arial" w:cs="Arial"/>
        </w:rPr>
        <w:t>Vonkajšia omietka</w:t>
      </w:r>
      <w:r>
        <w:rPr>
          <w:rFonts w:ascii="Arial" w:hAnsi="Arial" w:cs="Arial"/>
        </w:rPr>
        <w:t xml:space="preserve"> </w:t>
      </w:r>
      <w:r w:rsidRPr="00492244">
        <w:rPr>
          <w:rFonts w:ascii="Arial" w:hAnsi="Arial" w:cs="Arial"/>
        </w:rPr>
        <w:t xml:space="preserve">objektu je </w:t>
      </w:r>
      <w:proofErr w:type="spellStart"/>
      <w:r w:rsidRPr="00492244">
        <w:rPr>
          <w:rFonts w:ascii="Arial" w:hAnsi="Arial" w:cs="Arial"/>
        </w:rPr>
        <w:t>tenkovrstvová</w:t>
      </w:r>
      <w:proofErr w:type="spellEnd"/>
      <w:r w:rsidRPr="00492244">
        <w:rPr>
          <w:rFonts w:ascii="Arial" w:hAnsi="Arial" w:cs="Arial"/>
        </w:rPr>
        <w:t xml:space="preserve"> silikátová na penetračnom nátere, na kompletno</w:t>
      </w:r>
      <w:r>
        <w:rPr>
          <w:rFonts w:ascii="Arial" w:hAnsi="Arial" w:cs="Arial"/>
        </w:rPr>
        <w:t xml:space="preserve">m </w:t>
      </w:r>
      <w:proofErr w:type="spellStart"/>
      <w:r>
        <w:rPr>
          <w:rFonts w:ascii="Arial" w:hAnsi="Arial" w:cs="Arial"/>
        </w:rPr>
        <w:t>zateplovacom</w:t>
      </w:r>
      <w:proofErr w:type="spellEnd"/>
      <w:r>
        <w:rPr>
          <w:rFonts w:ascii="Arial" w:hAnsi="Arial" w:cs="Arial"/>
        </w:rPr>
        <w:t xml:space="preserve"> systéme </w:t>
      </w:r>
      <w:r w:rsidR="00FA34DA">
        <w:rPr>
          <w:rFonts w:ascii="Arial" w:hAnsi="Arial" w:cs="Arial"/>
        </w:rPr>
        <w:t>z expandovaného šedého polystyrénu hrúbky 120</w:t>
      </w:r>
      <w:r w:rsidR="00FA34DA" w:rsidRPr="00492244">
        <w:rPr>
          <w:rFonts w:ascii="Arial" w:hAnsi="Arial" w:cs="Arial"/>
        </w:rPr>
        <w:t xml:space="preserve"> mm.</w:t>
      </w:r>
    </w:p>
    <w:p w:rsidR="00FA34DA" w:rsidRDefault="00FA34DA" w:rsidP="00FA34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mieste zvodov pre bleskozvod na fasáde b</w:t>
      </w:r>
      <w:r w:rsidR="00900820">
        <w:rPr>
          <w:rFonts w:ascii="Arial" w:hAnsi="Arial" w:cs="Arial"/>
        </w:rPr>
        <w:t>oli</w:t>
      </w:r>
      <w:r>
        <w:rPr>
          <w:rFonts w:ascii="Arial" w:hAnsi="Arial" w:cs="Arial"/>
        </w:rPr>
        <w:t xml:space="preserve"> na zateplenie použité dosky z minerálnej vlny hr.120mm, pásy v šírke min.1,00m.</w:t>
      </w:r>
    </w:p>
    <w:p w:rsidR="005359E2" w:rsidRPr="00492244" w:rsidRDefault="005359E2" w:rsidP="00FA34DA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Popis jednotlivých vrstiev stien, podláh a strešných plášťov je  vo výkresových prílohách.</w:t>
      </w:r>
    </w:p>
    <w:p w:rsidR="005359E2" w:rsidRDefault="005359E2" w:rsidP="00FA34DA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Po obvode </w:t>
      </w:r>
      <w:r>
        <w:rPr>
          <w:rFonts w:ascii="Arial" w:hAnsi="Arial" w:cs="Arial"/>
        </w:rPr>
        <w:t xml:space="preserve">vybraných </w:t>
      </w:r>
      <w:r w:rsidRPr="00492244">
        <w:rPr>
          <w:rFonts w:ascii="Arial" w:hAnsi="Arial" w:cs="Arial"/>
        </w:rPr>
        <w:t>vnútorných priestorov b</w:t>
      </w:r>
      <w:r w:rsidR="00900820">
        <w:rPr>
          <w:rFonts w:ascii="Arial" w:hAnsi="Arial" w:cs="Arial"/>
        </w:rPr>
        <w:t>ol</w:t>
      </w:r>
      <w:r w:rsidRPr="00492244">
        <w:rPr>
          <w:rFonts w:ascii="Arial" w:hAnsi="Arial" w:cs="Arial"/>
        </w:rPr>
        <w:t xml:space="preserve"> osadený keramický </w:t>
      </w:r>
      <w:proofErr w:type="spellStart"/>
      <w:r w:rsidRPr="00492244">
        <w:rPr>
          <w:rFonts w:ascii="Arial" w:hAnsi="Arial" w:cs="Arial"/>
        </w:rPr>
        <w:t>gressový</w:t>
      </w:r>
      <w:proofErr w:type="spellEnd"/>
      <w:r w:rsidRPr="00492244">
        <w:rPr>
          <w:rFonts w:ascii="Arial" w:hAnsi="Arial" w:cs="Arial"/>
        </w:rPr>
        <w:t xml:space="preserve"> sokel výšky 100.</w:t>
      </w:r>
    </w:p>
    <w:p w:rsidR="00AE6D5E" w:rsidRDefault="00AE6D5E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Výplne otvorov</w:t>
      </w:r>
    </w:p>
    <w:p w:rsidR="00D0315F" w:rsidRPr="0001213D" w:rsidRDefault="00D0315F" w:rsidP="00D0315F">
      <w:pPr>
        <w:tabs>
          <w:tab w:val="left" w:pos="426"/>
          <w:tab w:val="left" w:pos="1440"/>
          <w:tab w:val="left" w:pos="1620"/>
          <w:tab w:val="left" w:pos="7938"/>
        </w:tabs>
        <w:jc w:val="both"/>
        <w:rPr>
          <w:rFonts w:ascii="Arial" w:hAnsi="Arial" w:cs="Arial"/>
        </w:rPr>
      </w:pPr>
      <w:r w:rsidRPr="0001213D">
        <w:rPr>
          <w:rFonts w:ascii="Arial" w:hAnsi="Arial" w:cs="Arial"/>
        </w:rPr>
        <w:t>Vonkajši</w:t>
      </w:r>
      <w:r>
        <w:rPr>
          <w:rFonts w:ascii="Arial" w:hAnsi="Arial" w:cs="Arial"/>
        </w:rPr>
        <w:t xml:space="preserve">e výplne otvorov - okná, dvere </w:t>
      </w:r>
      <w:r w:rsidRPr="0001213D">
        <w:rPr>
          <w:rFonts w:ascii="Arial" w:hAnsi="Arial" w:cs="Arial"/>
        </w:rPr>
        <w:t>tvoria hliníkové konštrukcie s prerušeným tepelným mostom. Okenné výplne</w:t>
      </w:r>
      <w:r>
        <w:rPr>
          <w:rFonts w:ascii="Arial" w:hAnsi="Arial" w:cs="Arial"/>
        </w:rPr>
        <w:t xml:space="preserve"> </w:t>
      </w:r>
      <w:r w:rsidRPr="0001213D">
        <w:rPr>
          <w:rFonts w:ascii="Arial" w:hAnsi="Arial" w:cs="Arial"/>
        </w:rPr>
        <w:t xml:space="preserve">sú s izolačným </w:t>
      </w:r>
      <w:proofErr w:type="spellStart"/>
      <w:r w:rsidRPr="0001213D">
        <w:rPr>
          <w:rFonts w:ascii="Arial" w:hAnsi="Arial" w:cs="Arial"/>
        </w:rPr>
        <w:t>trojsklom</w:t>
      </w:r>
      <w:proofErr w:type="spellEnd"/>
      <w:r w:rsidRPr="0001213D">
        <w:rPr>
          <w:rFonts w:ascii="Arial" w:hAnsi="Arial" w:cs="Arial"/>
        </w:rPr>
        <w:t>, s Uw=0,9 W/m2.K, Uf=1,1W/m2.K,Ug=0,6W/m2.K. Vnútorné dvere sú typové.</w:t>
      </w:r>
    </w:p>
    <w:p w:rsidR="00492244" w:rsidRPr="007915FF" w:rsidRDefault="00D24AA2" w:rsidP="00F460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Farebný odtieň hliníkových</w:t>
      </w:r>
      <w:r w:rsidR="00492244" w:rsidRPr="00492244">
        <w:rPr>
          <w:rFonts w:ascii="Arial" w:hAnsi="Arial" w:cs="Arial"/>
        </w:rPr>
        <w:t xml:space="preserve"> výplní je</w:t>
      </w:r>
      <w:r>
        <w:rPr>
          <w:rFonts w:ascii="Arial" w:hAnsi="Arial" w:cs="Arial"/>
        </w:rPr>
        <w:t xml:space="preserve"> šedá</w:t>
      </w:r>
      <w:r w:rsidR="00492244" w:rsidRPr="00492244">
        <w:rPr>
          <w:rFonts w:ascii="Arial" w:hAnsi="Arial" w:cs="Arial"/>
        </w:rPr>
        <w:t xml:space="preserve"> </w:t>
      </w:r>
      <w:r w:rsidR="00492244" w:rsidRPr="007915FF">
        <w:rPr>
          <w:rFonts w:ascii="Arial" w:hAnsi="Arial" w:cs="Arial"/>
        </w:rPr>
        <w:t>RAL 7005.</w:t>
      </w: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Konštrukcie a práce PSV</w:t>
      </w: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proofErr w:type="spellStart"/>
      <w:r w:rsidRPr="00492244">
        <w:rPr>
          <w:rFonts w:ascii="Arial" w:hAnsi="Arial" w:cs="Arial"/>
          <w:b/>
        </w:rPr>
        <w:t>Hydroizolácie</w:t>
      </w:r>
      <w:proofErr w:type="spellEnd"/>
    </w:p>
    <w:p w:rsidR="00492244" w:rsidRPr="006C4595" w:rsidRDefault="00492244" w:rsidP="006C4595">
      <w:pPr>
        <w:adjustRightInd w:val="0"/>
        <w:rPr>
          <w:rFonts w:ascii="Arial" w:hAnsi="Arial" w:cs="Arial"/>
        </w:rPr>
      </w:pPr>
      <w:r w:rsidRPr="006C4595">
        <w:rPr>
          <w:rFonts w:ascii="Arial" w:hAnsi="Arial" w:cs="Arial"/>
        </w:rPr>
        <w:t xml:space="preserve">Izoláciou proti zemnej vlhkosti je </w:t>
      </w:r>
      <w:proofErr w:type="spellStart"/>
      <w:r w:rsidR="006C4595" w:rsidRPr="006C4595">
        <w:rPr>
          <w:rFonts w:ascii="Arial" w:hAnsi="Arial" w:cs="Arial"/>
        </w:rPr>
        <w:t>hydroizolácia</w:t>
      </w:r>
      <w:proofErr w:type="spellEnd"/>
      <w:r w:rsidR="006C4595" w:rsidRPr="006C4595">
        <w:rPr>
          <w:rFonts w:ascii="Arial" w:hAnsi="Arial" w:cs="Arial"/>
        </w:rPr>
        <w:t xml:space="preserve"> z modifikovaných asfaltových pásov + </w:t>
      </w:r>
      <w:proofErr w:type="spellStart"/>
      <w:r w:rsidR="006C4595" w:rsidRPr="006C4595">
        <w:rPr>
          <w:rFonts w:ascii="Arial" w:hAnsi="Arial" w:cs="Arial"/>
        </w:rPr>
        <w:t>Np</w:t>
      </w:r>
      <w:proofErr w:type="spellEnd"/>
      <w:r w:rsidR="006C4595">
        <w:rPr>
          <w:rFonts w:ascii="Arial" w:hAnsi="Arial" w:cs="Arial"/>
        </w:rPr>
        <w:t xml:space="preserve"> s</w:t>
      </w:r>
      <w:r w:rsidRPr="006C4595">
        <w:rPr>
          <w:rFonts w:ascii="Arial" w:hAnsi="Arial" w:cs="Arial"/>
        </w:rPr>
        <w:t xml:space="preserve"> ochranou </w:t>
      </w:r>
      <w:proofErr w:type="spellStart"/>
      <w:r w:rsidRPr="006C4595">
        <w:rPr>
          <w:rFonts w:ascii="Arial" w:hAnsi="Arial" w:cs="Arial"/>
        </w:rPr>
        <w:t>geotextíliou</w:t>
      </w:r>
      <w:proofErr w:type="spellEnd"/>
      <w:r w:rsidRPr="006C4595">
        <w:rPr>
          <w:rFonts w:ascii="Arial" w:hAnsi="Arial" w:cs="Arial"/>
        </w:rPr>
        <w:t xml:space="preserve"> v rozsahu po</w:t>
      </w:r>
      <w:r w:rsidR="00B81C28" w:rsidRPr="006C4595">
        <w:rPr>
          <w:rFonts w:ascii="Arial" w:hAnsi="Arial" w:cs="Arial"/>
        </w:rPr>
        <w:t>dlahy a bočných stien do výšky 3</w:t>
      </w:r>
      <w:r w:rsidRPr="006C4595">
        <w:rPr>
          <w:rFonts w:ascii="Arial" w:hAnsi="Arial" w:cs="Arial"/>
        </w:rPr>
        <w:t xml:space="preserve">00 mm od úrovne podlahy 1. NP alebo upraveného terénu. Izolácia </w:t>
      </w:r>
      <w:r w:rsidR="00900820">
        <w:rPr>
          <w:rFonts w:ascii="Arial" w:hAnsi="Arial" w:cs="Arial"/>
        </w:rPr>
        <w:t>spĺňa</w:t>
      </w:r>
      <w:r w:rsidRPr="006C4595">
        <w:rPr>
          <w:rFonts w:ascii="Arial" w:hAnsi="Arial" w:cs="Arial"/>
        </w:rPr>
        <w:t xml:space="preserve"> požiadavky na </w:t>
      </w:r>
      <w:proofErr w:type="spellStart"/>
      <w:r w:rsidRPr="006C4595">
        <w:rPr>
          <w:rFonts w:ascii="Arial" w:hAnsi="Arial" w:cs="Arial"/>
        </w:rPr>
        <w:t>radónovú</w:t>
      </w:r>
      <w:proofErr w:type="spellEnd"/>
      <w:r w:rsidRPr="006C4595">
        <w:rPr>
          <w:rFonts w:ascii="Arial" w:hAnsi="Arial" w:cs="Arial"/>
        </w:rPr>
        <w:t xml:space="preserve"> ochranu.</w:t>
      </w:r>
      <w:r w:rsidR="00466D80" w:rsidRPr="006C4595">
        <w:rPr>
          <w:rFonts w:ascii="Arial" w:hAnsi="Arial" w:cs="Arial"/>
        </w:rPr>
        <w:t xml:space="preserve"> V</w:t>
      </w:r>
      <w:r w:rsidR="006F7685" w:rsidRPr="006C4595">
        <w:rPr>
          <w:rFonts w:ascii="Arial" w:hAnsi="Arial" w:cs="Arial"/>
        </w:rPr>
        <w:t xml:space="preserve"> priestoroch osobnej hygieny </w:t>
      </w:r>
      <w:proofErr w:type="spellStart"/>
      <w:r w:rsidR="006F7685" w:rsidRPr="006C4595">
        <w:rPr>
          <w:rFonts w:ascii="Arial" w:hAnsi="Arial" w:cs="Arial"/>
        </w:rPr>
        <w:t>personálu-sprcha</w:t>
      </w:r>
      <w:proofErr w:type="spellEnd"/>
      <w:r w:rsidR="00466D80" w:rsidRPr="006C4595">
        <w:rPr>
          <w:rFonts w:ascii="Arial" w:hAnsi="Arial" w:cs="Arial"/>
        </w:rPr>
        <w:t xml:space="preserve"> sa na izoláciu podlahy, stien do výšky 300mm a stien sprchovaci</w:t>
      </w:r>
      <w:r w:rsidR="00900820">
        <w:rPr>
          <w:rFonts w:ascii="Arial" w:hAnsi="Arial" w:cs="Arial"/>
        </w:rPr>
        <w:t>eho kúta do výšky 2000mm použila</w:t>
      </w:r>
      <w:r w:rsidR="00466D80" w:rsidRPr="006C4595">
        <w:rPr>
          <w:rFonts w:ascii="Arial" w:hAnsi="Arial" w:cs="Arial"/>
        </w:rPr>
        <w:t xml:space="preserve"> hotová jednozložková, polotekutá hmota s </w:t>
      </w:r>
      <w:proofErr w:type="spellStart"/>
      <w:r w:rsidR="00466D80" w:rsidRPr="006C4595">
        <w:rPr>
          <w:rFonts w:ascii="Arial" w:hAnsi="Arial" w:cs="Arial"/>
        </w:rPr>
        <w:t>tixotropnými</w:t>
      </w:r>
      <w:proofErr w:type="spellEnd"/>
      <w:r w:rsidR="00466D80" w:rsidRPr="006C4595">
        <w:rPr>
          <w:rFonts w:ascii="Arial" w:hAnsi="Arial" w:cs="Arial"/>
        </w:rPr>
        <w:t xml:space="preserve"> vlastnosťami na báze polymérovej disperzie, ktorá </w:t>
      </w:r>
      <w:r w:rsidR="00900820">
        <w:rPr>
          <w:rFonts w:ascii="Arial" w:hAnsi="Arial" w:cs="Arial"/>
        </w:rPr>
        <w:t>bola nanesená</w:t>
      </w:r>
      <w:r w:rsidR="00466D80" w:rsidRPr="006C4595">
        <w:rPr>
          <w:rFonts w:ascii="Arial" w:hAnsi="Arial" w:cs="Arial"/>
        </w:rPr>
        <w:t xml:space="preserve"> na upravený podklad pod dlažbu, resp. keramický obklad. Na ochr</w:t>
      </w:r>
      <w:r w:rsidR="00900820">
        <w:rPr>
          <w:rFonts w:ascii="Arial" w:hAnsi="Arial" w:cs="Arial"/>
        </w:rPr>
        <w:t>anu tepelnej izolácie bola použitá</w:t>
      </w:r>
      <w:r w:rsidR="00466D80" w:rsidRPr="006C4595">
        <w:rPr>
          <w:rFonts w:ascii="Arial" w:hAnsi="Arial" w:cs="Arial"/>
        </w:rPr>
        <w:t xml:space="preserve"> poistná hydroizolačná PE fólia.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Krytiny</w:t>
      </w:r>
    </w:p>
    <w:p w:rsidR="0041297D" w:rsidRPr="00492244" w:rsidRDefault="00492244" w:rsidP="0041297D">
      <w:pPr>
        <w:adjustRightInd w:val="0"/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Skladba strešných vrstiev je popísaná na výkrese strechy. </w:t>
      </w:r>
      <w:r w:rsidR="0041297D" w:rsidRPr="00492244">
        <w:rPr>
          <w:rFonts w:ascii="Arial" w:hAnsi="Arial" w:cs="Arial"/>
        </w:rPr>
        <w:t>Strešnú izoláciu</w:t>
      </w:r>
      <w:r w:rsidR="0041297D">
        <w:rPr>
          <w:rFonts w:ascii="Arial" w:hAnsi="Arial" w:cs="Arial"/>
        </w:rPr>
        <w:t xml:space="preserve"> </w:t>
      </w:r>
      <w:r w:rsidR="0041297D" w:rsidRPr="00492244">
        <w:rPr>
          <w:rFonts w:ascii="Arial" w:hAnsi="Arial" w:cs="Arial"/>
        </w:rPr>
        <w:t xml:space="preserve">voči vode </w:t>
      </w:r>
      <w:r w:rsidR="0041297D">
        <w:rPr>
          <w:rFonts w:ascii="Arial" w:hAnsi="Arial" w:cs="Arial"/>
        </w:rPr>
        <w:t xml:space="preserve">plochej strechy </w:t>
      </w:r>
      <w:r w:rsidR="0041297D" w:rsidRPr="00492244">
        <w:rPr>
          <w:rFonts w:ascii="Arial" w:hAnsi="Arial" w:cs="Arial"/>
        </w:rPr>
        <w:t xml:space="preserve">tvorí </w:t>
      </w:r>
      <w:r w:rsidR="0041297D" w:rsidRPr="0041297D">
        <w:rPr>
          <w:rFonts w:ascii="Arial" w:hAnsi="Arial" w:cs="Arial"/>
        </w:rPr>
        <w:t xml:space="preserve">hydroizolačná fólia na báze </w:t>
      </w:r>
      <w:r w:rsidR="0041297D">
        <w:rPr>
          <w:rFonts w:ascii="Arial" w:hAnsi="Arial" w:cs="Arial"/>
        </w:rPr>
        <w:t xml:space="preserve">vysokokvalitného </w:t>
      </w:r>
      <w:r w:rsidR="006451D4">
        <w:rPr>
          <w:rFonts w:ascii="Arial" w:hAnsi="Arial" w:cs="Arial"/>
        </w:rPr>
        <w:t>P-</w:t>
      </w:r>
      <w:r w:rsidR="0041297D">
        <w:rPr>
          <w:rFonts w:ascii="Arial" w:hAnsi="Arial" w:cs="Arial"/>
        </w:rPr>
        <w:t>PVC</w:t>
      </w:r>
      <w:r w:rsidR="006451D4">
        <w:rPr>
          <w:rFonts w:ascii="Arial" w:hAnsi="Arial" w:cs="Arial"/>
        </w:rPr>
        <w:t xml:space="preserve"> hr.1,5mm s </w:t>
      </w:r>
      <w:proofErr w:type="spellStart"/>
      <w:r w:rsidR="006451D4">
        <w:rPr>
          <w:rFonts w:ascii="Arial" w:hAnsi="Arial" w:cs="Arial"/>
        </w:rPr>
        <w:t>nakašírovanou</w:t>
      </w:r>
      <w:proofErr w:type="spellEnd"/>
      <w:r w:rsidR="006451D4">
        <w:rPr>
          <w:rFonts w:ascii="Arial" w:hAnsi="Arial" w:cs="Arial"/>
        </w:rPr>
        <w:t xml:space="preserve"> pes </w:t>
      </w:r>
      <w:proofErr w:type="spellStart"/>
      <w:r w:rsidR="006451D4">
        <w:rPr>
          <w:rFonts w:ascii="Arial" w:hAnsi="Arial" w:cs="Arial"/>
        </w:rPr>
        <w:t>geotextíliou</w:t>
      </w:r>
      <w:proofErr w:type="spellEnd"/>
      <w:r w:rsidR="0041297D">
        <w:rPr>
          <w:rFonts w:ascii="Arial" w:hAnsi="Arial" w:cs="Arial"/>
        </w:rPr>
        <w:t xml:space="preserve">, </w:t>
      </w:r>
      <w:r w:rsidR="0064719D">
        <w:rPr>
          <w:rFonts w:ascii="Arial" w:hAnsi="Arial" w:cs="Arial"/>
        </w:rPr>
        <w:t>mechanicky kotvená</w:t>
      </w:r>
      <w:r w:rsidR="0041297D">
        <w:rPr>
          <w:rFonts w:ascii="Arial" w:hAnsi="Arial" w:cs="Arial"/>
        </w:rPr>
        <w:t>.</w:t>
      </w:r>
    </w:p>
    <w:p w:rsidR="006F7685" w:rsidRDefault="006F7685" w:rsidP="00F46088">
      <w:pPr>
        <w:jc w:val="both"/>
        <w:rPr>
          <w:rFonts w:ascii="Arial" w:hAnsi="Arial" w:cs="Arial"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Izolácie tepelné</w:t>
      </w:r>
    </w:p>
    <w:p w:rsidR="0043661C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</w:rPr>
        <w:t>T</w:t>
      </w:r>
      <w:r w:rsidR="00EB4E3A">
        <w:rPr>
          <w:rFonts w:ascii="Arial" w:hAnsi="Arial" w:cs="Arial"/>
        </w:rPr>
        <w:t xml:space="preserve">epelné izolácie sú </w:t>
      </w:r>
      <w:r w:rsidR="00900820">
        <w:rPr>
          <w:rFonts w:ascii="Arial" w:hAnsi="Arial" w:cs="Arial"/>
        </w:rPr>
        <w:t>použité</w:t>
      </w:r>
      <w:r w:rsidR="00EB4E3A">
        <w:rPr>
          <w:rFonts w:ascii="Arial" w:hAnsi="Arial" w:cs="Arial"/>
        </w:rPr>
        <w:t xml:space="preserve"> v </w:t>
      </w:r>
      <w:r w:rsidRPr="00492244">
        <w:rPr>
          <w:rFonts w:ascii="Arial" w:hAnsi="Arial" w:cs="Arial"/>
        </w:rPr>
        <w:t>strešnej rovine, podlahových konštrukciách,</w:t>
      </w:r>
      <w:r w:rsidR="00EB4E3A">
        <w:rPr>
          <w:rFonts w:ascii="Arial" w:hAnsi="Arial" w:cs="Arial"/>
        </w:rPr>
        <w:t xml:space="preserve"> na obvodových stenách a železobetónových konštrukciách. M</w:t>
      </w:r>
      <w:r w:rsidRPr="00492244">
        <w:rPr>
          <w:rFonts w:ascii="Arial" w:hAnsi="Arial" w:cs="Arial"/>
        </w:rPr>
        <w:t>ateriál a hrúbka je určená na výkresoch</w:t>
      </w:r>
      <w:r w:rsidR="00EB4E3A">
        <w:rPr>
          <w:rFonts w:ascii="Arial" w:hAnsi="Arial" w:cs="Arial"/>
        </w:rPr>
        <w:t>,</w:t>
      </w:r>
      <w:r w:rsidRPr="00492244">
        <w:rPr>
          <w:rFonts w:ascii="Arial" w:hAnsi="Arial" w:cs="Arial"/>
        </w:rPr>
        <w:t xml:space="preserve"> v skladbe jednotlivých konštrukcií v zmysle tepelno-technického výpočtu</w:t>
      </w:r>
    </w:p>
    <w:p w:rsidR="0043661C" w:rsidRDefault="0043661C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Izolácie ostatné</w:t>
      </w:r>
    </w:p>
    <w:p w:rsidR="00492244" w:rsidRPr="00492244" w:rsidRDefault="0041297D" w:rsidP="00F46088">
      <w:pPr>
        <w:jc w:val="both"/>
        <w:rPr>
          <w:rFonts w:ascii="Arial" w:hAnsi="Arial" w:cs="Arial"/>
        </w:rPr>
      </w:pPr>
      <w:r w:rsidRPr="0041297D">
        <w:rPr>
          <w:rFonts w:ascii="Arial" w:hAnsi="Arial" w:cs="Arial"/>
        </w:rPr>
        <w:t>V konštrukcii strechy pod vrstvami tepelnej izolácie z</w:t>
      </w:r>
      <w:r w:rsidR="00B81C28">
        <w:rPr>
          <w:rFonts w:ascii="Arial" w:hAnsi="Arial" w:cs="Arial"/>
        </w:rPr>
        <w:t> </w:t>
      </w:r>
      <w:proofErr w:type="spellStart"/>
      <w:r w:rsidR="00B81C28">
        <w:rPr>
          <w:rFonts w:ascii="Arial" w:hAnsi="Arial" w:cs="Arial"/>
        </w:rPr>
        <w:t>extrudovaného</w:t>
      </w:r>
      <w:proofErr w:type="spellEnd"/>
      <w:r w:rsidR="00B81C28">
        <w:rPr>
          <w:rFonts w:ascii="Arial" w:hAnsi="Arial" w:cs="Arial"/>
        </w:rPr>
        <w:t xml:space="preserve"> polystyrénu</w:t>
      </w:r>
      <w:r w:rsidRPr="0041297D">
        <w:rPr>
          <w:rFonts w:ascii="Arial" w:hAnsi="Arial" w:cs="Arial"/>
        </w:rPr>
        <w:t xml:space="preserve"> </w:t>
      </w:r>
      <w:r w:rsidR="00F94814">
        <w:rPr>
          <w:rFonts w:ascii="Arial" w:hAnsi="Arial" w:cs="Arial"/>
        </w:rPr>
        <w:t>bola použitá</w:t>
      </w:r>
      <w:r w:rsidRPr="0041297D">
        <w:rPr>
          <w:rFonts w:ascii="Arial" w:hAnsi="Arial" w:cs="Arial"/>
        </w:rPr>
        <w:t xml:space="preserve"> </w:t>
      </w:r>
      <w:proofErr w:type="spellStart"/>
      <w:r w:rsidRPr="0041297D">
        <w:rPr>
          <w:rFonts w:ascii="Arial" w:hAnsi="Arial" w:cs="Arial"/>
        </w:rPr>
        <w:t>parozábrana</w:t>
      </w:r>
      <w:proofErr w:type="spellEnd"/>
      <w:r w:rsidRPr="0041297D">
        <w:rPr>
          <w:rFonts w:ascii="Arial" w:hAnsi="Arial" w:cs="Arial"/>
        </w:rPr>
        <w:t xml:space="preserve">. </w:t>
      </w:r>
      <w:r w:rsidR="00580BBA" w:rsidRPr="00492244">
        <w:rPr>
          <w:rFonts w:ascii="Arial" w:hAnsi="Arial" w:cs="Arial"/>
        </w:rPr>
        <w:t>Zvukové izolácie nie sú v objekte potrebné.</w:t>
      </w:r>
      <w:r w:rsidR="007D106D">
        <w:rPr>
          <w:rFonts w:ascii="Arial" w:hAnsi="Arial" w:cs="Arial"/>
        </w:rPr>
        <w:t xml:space="preserve"> Na ochranu </w:t>
      </w:r>
      <w:proofErr w:type="spellStart"/>
      <w:r w:rsidR="007D106D">
        <w:rPr>
          <w:rFonts w:ascii="Arial" w:hAnsi="Arial" w:cs="Arial"/>
        </w:rPr>
        <w:t>nadzákladových</w:t>
      </w:r>
      <w:proofErr w:type="spellEnd"/>
      <w:r w:rsidR="007D106D">
        <w:rPr>
          <w:rFonts w:ascii="Arial" w:hAnsi="Arial" w:cs="Arial"/>
        </w:rPr>
        <w:t xml:space="preserve"> stien z debniacich tvárnic DT 40 a </w:t>
      </w:r>
      <w:proofErr w:type="spellStart"/>
      <w:r w:rsidR="007D106D">
        <w:rPr>
          <w:rFonts w:ascii="Arial" w:hAnsi="Arial" w:cs="Arial"/>
        </w:rPr>
        <w:t>extrudovaného</w:t>
      </w:r>
      <w:proofErr w:type="spellEnd"/>
      <w:r w:rsidR="007D106D">
        <w:rPr>
          <w:rFonts w:ascii="Arial" w:hAnsi="Arial" w:cs="Arial"/>
        </w:rPr>
        <w:t xml:space="preserve"> </w:t>
      </w:r>
      <w:proofErr w:type="spellStart"/>
      <w:r w:rsidR="007D106D">
        <w:rPr>
          <w:rFonts w:ascii="Arial" w:hAnsi="Arial" w:cs="Arial"/>
        </w:rPr>
        <w:t>polystrénu</w:t>
      </w:r>
      <w:proofErr w:type="spellEnd"/>
      <w:r w:rsidR="007D106D">
        <w:rPr>
          <w:rFonts w:ascii="Arial" w:hAnsi="Arial" w:cs="Arial"/>
        </w:rPr>
        <w:t xml:space="preserve"> soklového muriva</w:t>
      </w:r>
      <w:r w:rsidR="00540957">
        <w:rPr>
          <w:rFonts w:ascii="Arial" w:hAnsi="Arial" w:cs="Arial"/>
        </w:rPr>
        <w:t xml:space="preserve"> do úrovne U.T.</w:t>
      </w:r>
      <w:r w:rsidR="007D106D">
        <w:rPr>
          <w:rFonts w:ascii="Arial" w:hAnsi="Arial" w:cs="Arial"/>
        </w:rPr>
        <w:t xml:space="preserve"> </w:t>
      </w:r>
      <w:r w:rsidR="00F94814">
        <w:rPr>
          <w:rFonts w:ascii="Arial" w:hAnsi="Arial" w:cs="Arial"/>
        </w:rPr>
        <w:t>bola použitá</w:t>
      </w:r>
      <w:r w:rsidR="007D106D">
        <w:rPr>
          <w:rFonts w:ascii="Arial" w:hAnsi="Arial" w:cs="Arial"/>
        </w:rPr>
        <w:t xml:space="preserve"> </w:t>
      </w:r>
      <w:proofErr w:type="spellStart"/>
      <w:r w:rsidR="007D106D">
        <w:rPr>
          <w:rFonts w:ascii="Arial" w:hAnsi="Arial" w:cs="Arial"/>
        </w:rPr>
        <w:t>noppova</w:t>
      </w:r>
      <w:proofErr w:type="spellEnd"/>
      <w:r w:rsidR="007D106D">
        <w:rPr>
          <w:rFonts w:ascii="Arial" w:hAnsi="Arial" w:cs="Arial"/>
        </w:rPr>
        <w:t xml:space="preserve"> fólia.</w:t>
      </w:r>
    </w:p>
    <w:p w:rsidR="005359E2" w:rsidRDefault="005359E2" w:rsidP="005359E2">
      <w:pPr>
        <w:jc w:val="both"/>
        <w:rPr>
          <w:rFonts w:ascii="Arial" w:hAnsi="Arial" w:cs="Arial"/>
          <w:b/>
        </w:rPr>
      </w:pPr>
    </w:p>
    <w:p w:rsidR="005359E2" w:rsidRPr="00492244" w:rsidRDefault="005359E2" w:rsidP="005359E2">
      <w:pPr>
        <w:jc w:val="both"/>
        <w:rPr>
          <w:rFonts w:ascii="Arial" w:hAnsi="Arial" w:cs="Arial"/>
          <w:b/>
        </w:rPr>
      </w:pPr>
      <w:proofErr w:type="spellStart"/>
      <w:r w:rsidRPr="00492244">
        <w:rPr>
          <w:rFonts w:ascii="Arial" w:hAnsi="Arial" w:cs="Arial"/>
          <w:b/>
        </w:rPr>
        <w:t>Sádrokartónové</w:t>
      </w:r>
      <w:proofErr w:type="spellEnd"/>
      <w:r w:rsidRPr="00492244">
        <w:rPr>
          <w:rFonts w:ascii="Arial" w:hAnsi="Arial" w:cs="Arial"/>
          <w:b/>
        </w:rPr>
        <w:t xml:space="preserve"> konštrukcie</w:t>
      </w:r>
    </w:p>
    <w:p w:rsidR="005359E2" w:rsidRPr="005359E2" w:rsidRDefault="005359E2" w:rsidP="005359E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F94814">
        <w:rPr>
          <w:rFonts w:ascii="Arial" w:hAnsi="Arial" w:cs="Arial"/>
        </w:rPr>
        <w:t>ádrokartónové</w:t>
      </w:r>
      <w:proofErr w:type="spellEnd"/>
      <w:r w:rsidR="00F94814">
        <w:rPr>
          <w:rFonts w:ascii="Arial" w:hAnsi="Arial" w:cs="Arial"/>
        </w:rPr>
        <w:t xml:space="preserve"> s</w:t>
      </w:r>
      <w:r w:rsidRPr="00492244">
        <w:rPr>
          <w:rFonts w:ascii="Arial" w:hAnsi="Arial" w:cs="Arial"/>
        </w:rPr>
        <w:t xml:space="preserve">ú </w:t>
      </w:r>
      <w:r>
        <w:rPr>
          <w:rFonts w:ascii="Arial" w:hAnsi="Arial" w:cs="Arial"/>
        </w:rPr>
        <w:t xml:space="preserve">všetky </w:t>
      </w:r>
      <w:r w:rsidRPr="00492244">
        <w:rPr>
          <w:rFonts w:ascii="Arial" w:hAnsi="Arial" w:cs="Arial"/>
        </w:rPr>
        <w:t>podhľady</w:t>
      </w:r>
      <w:r>
        <w:rPr>
          <w:rFonts w:ascii="Arial" w:hAnsi="Arial" w:cs="Arial"/>
        </w:rPr>
        <w:t xml:space="preserve"> v objekte</w:t>
      </w:r>
      <w:r w:rsidR="00F94814">
        <w:rPr>
          <w:rFonts w:ascii="Arial" w:hAnsi="Arial" w:cs="Arial"/>
        </w:rPr>
        <w:t>, vo vybraných miestnostiach s</w:t>
      </w:r>
      <w:r>
        <w:rPr>
          <w:rFonts w:ascii="Arial" w:hAnsi="Arial" w:cs="Arial"/>
        </w:rPr>
        <w:t xml:space="preserve">ú </w:t>
      </w:r>
      <w:r w:rsidRPr="005359E2">
        <w:rPr>
          <w:rFonts w:ascii="Arial" w:hAnsi="Arial" w:cs="Arial"/>
        </w:rPr>
        <w:t>použité sadrokartónové impregnova</w:t>
      </w:r>
      <w:r w:rsidR="006C4595">
        <w:rPr>
          <w:rFonts w:ascii="Arial" w:hAnsi="Arial" w:cs="Arial"/>
        </w:rPr>
        <w:t>né dosky do vlhkého prostredia, resp. sadrokartónový kazetový podhľad, s rastrom 600x600mm.</w:t>
      </w:r>
    </w:p>
    <w:p w:rsidR="005359E2" w:rsidRDefault="005359E2" w:rsidP="005359E2">
      <w:pPr>
        <w:jc w:val="both"/>
        <w:rPr>
          <w:color w:val="000000"/>
        </w:rPr>
      </w:pPr>
    </w:p>
    <w:p w:rsidR="00F34064" w:rsidRDefault="00F34064" w:rsidP="005359E2">
      <w:pPr>
        <w:jc w:val="both"/>
        <w:rPr>
          <w:rFonts w:cs="Arial"/>
          <w:i/>
          <w:sz w:val="22"/>
          <w:szCs w:val="22"/>
        </w:rPr>
      </w:pPr>
      <w:r w:rsidRPr="00F34064">
        <w:rPr>
          <w:rFonts w:ascii="Arial" w:hAnsi="Arial" w:cs="Arial"/>
          <w:b/>
        </w:rPr>
        <w:t>Konštrukcie tesárske</w:t>
      </w:r>
      <w:r>
        <w:rPr>
          <w:rFonts w:cs="Arial"/>
          <w:i/>
          <w:sz w:val="22"/>
          <w:szCs w:val="22"/>
        </w:rPr>
        <w:t xml:space="preserve"> </w:t>
      </w:r>
    </w:p>
    <w:p w:rsidR="00FA518C" w:rsidRPr="00492244" w:rsidRDefault="0041297D" w:rsidP="00FA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Tesárske konštrukcie sa v objekte nenachádzajú.</w:t>
      </w:r>
    </w:p>
    <w:p w:rsidR="00F34064" w:rsidRDefault="00F3406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Konštrukcie stolárske</w:t>
      </w:r>
    </w:p>
    <w:p w:rsidR="00FA518C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Stolárske výrobky tvoria typové dverné výplne, farebný odtieň biela RAL 90</w:t>
      </w:r>
      <w:r w:rsidR="00F5477C">
        <w:rPr>
          <w:rFonts w:ascii="Arial" w:hAnsi="Arial" w:cs="Arial"/>
        </w:rPr>
        <w:t>03</w:t>
      </w:r>
      <w:r w:rsidRPr="00492244">
        <w:rPr>
          <w:rFonts w:ascii="Arial" w:hAnsi="Arial" w:cs="Arial"/>
        </w:rPr>
        <w:t xml:space="preserve"> so zárubňam</w:t>
      </w:r>
      <w:r w:rsidR="0041297D">
        <w:rPr>
          <w:rFonts w:ascii="Arial" w:hAnsi="Arial" w:cs="Arial"/>
        </w:rPr>
        <w:t>i farebný ,odtieň šedá RAL 7005</w:t>
      </w:r>
      <w:r w:rsidR="00FA518C">
        <w:rPr>
          <w:rFonts w:ascii="Arial" w:hAnsi="Arial" w:cs="Arial"/>
        </w:rPr>
        <w:t>.</w:t>
      </w:r>
      <w:r w:rsidRPr="00492244">
        <w:rPr>
          <w:rFonts w:ascii="Arial" w:hAnsi="Arial" w:cs="Arial"/>
        </w:rPr>
        <w:t xml:space="preserve"> </w:t>
      </w:r>
    </w:p>
    <w:p w:rsidR="008B617D" w:rsidRPr="00492244" w:rsidRDefault="008B617D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Konštrukcie zámočnícke</w:t>
      </w:r>
    </w:p>
    <w:p w:rsidR="00243481" w:rsidRDefault="00243481" w:rsidP="00EA2E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Zámočnícke výrobky tvoria oceľové zárubne</w:t>
      </w:r>
      <w:r w:rsidRPr="00243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,farebný odtieň šedá RAL 7005.</w:t>
      </w:r>
    </w:p>
    <w:p w:rsidR="00492244" w:rsidRPr="00EA2EB7" w:rsidRDefault="008B617D" w:rsidP="00EA2EB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</w:rPr>
        <w:t>V rámci zámoční</w:t>
      </w:r>
      <w:r w:rsidR="00F94814">
        <w:rPr>
          <w:rFonts w:ascii="Arial" w:hAnsi="Arial" w:cs="Arial"/>
        </w:rPr>
        <w:t>ckych konštrukcií s</w:t>
      </w:r>
      <w:r>
        <w:rPr>
          <w:rFonts w:ascii="Arial" w:hAnsi="Arial" w:cs="Arial"/>
        </w:rPr>
        <w:t xml:space="preserve">ú na fasáde osadené vetracie </w:t>
      </w:r>
      <w:proofErr w:type="spellStart"/>
      <w:r>
        <w:rPr>
          <w:rFonts w:ascii="Arial" w:hAnsi="Arial" w:cs="Arial"/>
        </w:rPr>
        <w:t>mriežky.</w:t>
      </w:r>
      <w:r w:rsidR="005359E2">
        <w:rPr>
          <w:rFonts w:ascii="Arial" w:hAnsi="Arial" w:cs="Arial"/>
        </w:rPr>
        <w:t>Farebný</w:t>
      </w:r>
      <w:proofErr w:type="spellEnd"/>
      <w:r w:rsidR="005359E2">
        <w:rPr>
          <w:rFonts w:ascii="Arial" w:hAnsi="Arial" w:cs="Arial"/>
        </w:rPr>
        <w:t xml:space="preserve"> odt</w:t>
      </w:r>
      <w:r w:rsidR="00243481">
        <w:rPr>
          <w:rFonts w:ascii="Arial" w:hAnsi="Arial" w:cs="Arial"/>
        </w:rPr>
        <w:t>i</w:t>
      </w:r>
      <w:r w:rsidR="005359E2">
        <w:rPr>
          <w:rFonts w:ascii="Arial" w:hAnsi="Arial" w:cs="Arial"/>
        </w:rPr>
        <w:t>eň šedá RAL 7005, alt. pozinkované</w:t>
      </w:r>
      <w:r w:rsidR="00243481">
        <w:rPr>
          <w:rFonts w:ascii="Arial" w:hAnsi="Arial" w:cs="Arial"/>
        </w:rPr>
        <w:t xml:space="preserve">, </w:t>
      </w:r>
    </w:p>
    <w:p w:rsidR="008B617D" w:rsidRDefault="008B617D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lastRenderedPageBreak/>
        <w:t>Konštrukcie klampiarske</w:t>
      </w:r>
    </w:p>
    <w:p w:rsidR="006D3AA1" w:rsidRDefault="006D3AA1" w:rsidP="006D3AA1">
      <w:pPr>
        <w:tabs>
          <w:tab w:val="left" w:pos="426"/>
          <w:tab w:val="left" w:pos="1440"/>
          <w:tab w:val="left" w:pos="1620"/>
          <w:tab w:val="left" w:pos="7938"/>
        </w:tabs>
        <w:jc w:val="both"/>
        <w:rPr>
          <w:rFonts w:ascii="Arial" w:hAnsi="Arial" w:cs="Arial"/>
        </w:rPr>
      </w:pPr>
    </w:p>
    <w:p w:rsidR="006D3AA1" w:rsidRPr="00D75879" w:rsidRDefault="006D3AA1" w:rsidP="006D3AA1">
      <w:pPr>
        <w:tabs>
          <w:tab w:val="left" w:pos="426"/>
          <w:tab w:val="left" w:pos="1440"/>
          <w:tab w:val="left" w:pos="1620"/>
          <w:tab w:val="left" w:pos="7938"/>
        </w:tabs>
        <w:jc w:val="both"/>
        <w:rPr>
          <w:color w:val="000000"/>
        </w:rPr>
      </w:pPr>
      <w:r w:rsidRPr="006D3AA1">
        <w:rPr>
          <w:rFonts w:ascii="Arial" w:hAnsi="Arial" w:cs="Arial"/>
        </w:rPr>
        <w:t>Klampiarske k</w:t>
      </w:r>
      <w:r w:rsidR="00F94814">
        <w:rPr>
          <w:rFonts w:ascii="Arial" w:hAnsi="Arial" w:cs="Arial"/>
        </w:rPr>
        <w:t>onštrukcie v strešnej rovine s</w:t>
      </w:r>
      <w:r w:rsidRPr="006D3AA1">
        <w:rPr>
          <w:rFonts w:ascii="Arial" w:hAnsi="Arial" w:cs="Arial"/>
        </w:rPr>
        <w:t>ú z pozinkovaného plechu hladkého s </w:t>
      </w:r>
      <w:proofErr w:type="spellStart"/>
      <w:r w:rsidRPr="006D3AA1">
        <w:rPr>
          <w:rFonts w:ascii="Arial" w:hAnsi="Arial" w:cs="Arial"/>
        </w:rPr>
        <w:t>lakoplastovou</w:t>
      </w:r>
      <w:proofErr w:type="spellEnd"/>
      <w:r w:rsidRPr="006D3AA1">
        <w:rPr>
          <w:rFonts w:ascii="Arial" w:hAnsi="Arial" w:cs="Arial"/>
        </w:rPr>
        <w:t xml:space="preserve"> povrchovou úpravou hrúbky </w:t>
      </w:r>
      <w:smartTag w:uri="urn:schemas-microsoft-com:office:smarttags" w:element="metricconverter">
        <w:smartTagPr>
          <w:attr w:name="ProductID" w:val="0,63 mm"/>
        </w:smartTagPr>
        <w:r w:rsidRPr="006D3AA1">
          <w:rPr>
            <w:rFonts w:ascii="Arial" w:hAnsi="Arial" w:cs="Arial"/>
          </w:rPr>
          <w:t>0,63 mm</w:t>
        </w:r>
      </w:smartTag>
      <w:r w:rsidRPr="006D3AA1">
        <w:rPr>
          <w:rFonts w:ascii="Arial" w:hAnsi="Arial" w:cs="Arial"/>
        </w:rPr>
        <w:t xml:space="preserve"> a pozostávajú z dilatačných, ukončujúcich </w:t>
      </w:r>
      <w:proofErr w:type="spellStart"/>
      <w:r w:rsidRPr="006D3AA1">
        <w:rPr>
          <w:rFonts w:ascii="Arial" w:hAnsi="Arial" w:cs="Arial"/>
        </w:rPr>
        <w:t>profilov,</w:t>
      </w:r>
      <w:r w:rsidR="0064719D">
        <w:rPr>
          <w:rFonts w:ascii="Arial" w:hAnsi="Arial" w:cs="Arial"/>
        </w:rPr>
        <w:t>z</w:t>
      </w:r>
      <w:proofErr w:type="spellEnd"/>
      <w:r w:rsidR="0064719D">
        <w:rPr>
          <w:rFonts w:ascii="Arial" w:hAnsi="Arial" w:cs="Arial"/>
        </w:rPr>
        <w:t xml:space="preserve"> oplechovania </w:t>
      </w:r>
      <w:proofErr w:type="spellStart"/>
      <w:r w:rsidR="0064719D">
        <w:rPr>
          <w:rFonts w:ascii="Arial" w:hAnsi="Arial" w:cs="Arial"/>
        </w:rPr>
        <w:t>atiky</w:t>
      </w:r>
      <w:proofErr w:type="spellEnd"/>
      <w:r w:rsidR="0064719D">
        <w:rPr>
          <w:rFonts w:ascii="Arial" w:hAnsi="Arial" w:cs="Arial"/>
        </w:rPr>
        <w:t xml:space="preserve"> a strešného</w:t>
      </w:r>
      <w:r>
        <w:rPr>
          <w:rFonts w:ascii="Arial" w:hAnsi="Arial" w:cs="Arial"/>
        </w:rPr>
        <w:t xml:space="preserve"> </w:t>
      </w:r>
      <w:proofErr w:type="spellStart"/>
      <w:r w:rsidR="00090C65">
        <w:rPr>
          <w:rFonts w:ascii="Arial" w:hAnsi="Arial" w:cs="Arial"/>
        </w:rPr>
        <w:t>chrlič</w:t>
      </w:r>
      <w:r w:rsidR="0064719D">
        <w:rPr>
          <w:rFonts w:ascii="Arial" w:hAnsi="Arial" w:cs="Arial"/>
        </w:rPr>
        <w:t>a</w:t>
      </w:r>
      <w:proofErr w:type="spellEnd"/>
      <w:r w:rsidR="0064719D">
        <w:rPr>
          <w:rFonts w:ascii="Arial" w:hAnsi="Arial" w:cs="Arial"/>
        </w:rPr>
        <w:t xml:space="preserve"> so žľabovým kotlíkom a dažďovým zvodom.</w:t>
      </w:r>
      <w:bookmarkStart w:id="31" w:name="_GoBack"/>
      <w:bookmarkEnd w:id="31"/>
      <w:r w:rsidRPr="006D3AA1">
        <w:rPr>
          <w:rFonts w:ascii="Arial" w:hAnsi="Arial" w:cs="Arial"/>
        </w:rPr>
        <w:t xml:space="preserve"> Farebný odtieň klam</w:t>
      </w:r>
      <w:r>
        <w:rPr>
          <w:rFonts w:ascii="Arial" w:hAnsi="Arial" w:cs="Arial"/>
        </w:rPr>
        <w:t>piarskych výrobkov –šedá</w:t>
      </w:r>
      <w:r w:rsidRPr="006D3AA1">
        <w:rPr>
          <w:rFonts w:ascii="Arial" w:hAnsi="Arial" w:cs="Arial"/>
        </w:rPr>
        <w:t xml:space="preserve"> RAL</w:t>
      </w:r>
      <w:r>
        <w:rPr>
          <w:rFonts w:ascii="Arial" w:hAnsi="Arial" w:cs="Arial"/>
        </w:rPr>
        <w:t xml:space="preserve"> 7</w:t>
      </w:r>
      <w:r w:rsidRPr="006D3AA1">
        <w:rPr>
          <w:rFonts w:ascii="Arial" w:hAnsi="Arial" w:cs="Arial"/>
        </w:rPr>
        <w:t xml:space="preserve">005. </w:t>
      </w:r>
    </w:p>
    <w:p w:rsidR="00540957" w:rsidRDefault="00540957" w:rsidP="006D3AA1">
      <w:pPr>
        <w:jc w:val="both"/>
        <w:rPr>
          <w:rFonts w:ascii="Arial" w:hAnsi="Arial" w:cs="Arial"/>
          <w:b/>
        </w:rPr>
      </w:pPr>
    </w:p>
    <w:p w:rsidR="006D3AA1" w:rsidRPr="00492244" w:rsidRDefault="006D3AA1" w:rsidP="006D3A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Konštrukcie hliníkové</w:t>
      </w:r>
    </w:p>
    <w:p w:rsidR="006D3AA1" w:rsidRDefault="006D3AA1" w:rsidP="00F46088">
      <w:pPr>
        <w:jc w:val="both"/>
        <w:rPr>
          <w:color w:val="000000"/>
        </w:rPr>
      </w:pPr>
    </w:p>
    <w:p w:rsidR="006D3AA1" w:rsidRDefault="006D3AA1" w:rsidP="00F46088">
      <w:pPr>
        <w:jc w:val="both"/>
        <w:rPr>
          <w:rFonts w:ascii="Arial" w:hAnsi="Arial" w:cs="Arial"/>
        </w:rPr>
      </w:pPr>
      <w:r w:rsidRPr="006D3AA1">
        <w:rPr>
          <w:rFonts w:ascii="Arial" w:hAnsi="Arial" w:cs="Arial"/>
        </w:rPr>
        <w:t xml:space="preserve">V rámci hliníkových výrobkov sú riešené </w:t>
      </w:r>
      <w:r>
        <w:rPr>
          <w:rFonts w:ascii="Arial" w:hAnsi="Arial" w:cs="Arial"/>
        </w:rPr>
        <w:t>vonkajšie výplne otvorov – okenné</w:t>
      </w:r>
      <w:r w:rsidRPr="006D3AA1">
        <w:rPr>
          <w:rFonts w:ascii="Arial" w:hAnsi="Arial" w:cs="Arial"/>
        </w:rPr>
        <w:t xml:space="preserve">, dverné výplne. </w:t>
      </w:r>
      <w:r w:rsidR="00D0315F" w:rsidRPr="0001213D">
        <w:rPr>
          <w:rFonts w:ascii="Arial" w:hAnsi="Arial" w:cs="Arial"/>
        </w:rPr>
        <w:t>Okenné výplne</w:t>
      </w:r>
      <w:r w:rsidR="00D0315F">
        <w:rPr>
          <w:rFonts w:ascii="Arial" w:hAnsi="Arial" w:cs="Arial"/>
        </w:rPr>
        <w:t xml:space="preserve"> </w:t>
      </w:r>
      <w:r w:rsidR="00F5477C">
        <w:rPr>
          <w:rFonts w:ascii="Arial" w:hAnsi="Arial" w:cs="Arial"/>
        </w:rPr>
        <w:t>sú</w:t>
      </w:r>
      <w:r w:rsidR="00D0315F" w:rsidRPr="0001213D">
        <w:rPr>
          <w:rFonts w:ascii="Arial" w:hAnsi="Arial" w:cs="Arial"/>
        </w:rPr>
        <w:t xml:space="preserve"> s izolačným </w:t>
      </w:r>
      <w:proofErr w:type="spellStart"/>
      <w:r w:rsidR="00D0315F" w:rsidRPr="0001213D">
        <w:rPr>
          <w:rFonts w:ascii="Arial" w:hAnsi="Arial" w:cs="Arial"/>
        </w:rPr>
        <w:t>trojsklom</w:t>
      </w:r>
      <w:proofErr w:type="spellEnd"/>
      <w:r w:rsidR="00D0315F" w:rsidRPr="0001213D">
        <w:rPr>
          <w:rFonts w:ascii="Arial" w:hAnsi="Arial" w:cs="Arial"/>
        </w:rPr>
        <w:t>, s Uw=0,9 W/m2.K, Uf=1,1W/m2.K,Ug=0,6W/m2.K.</w:t>
      </w:r>
      <w:r w:rsidRPr="006D3AA1">
        <w:rPr>
          <w:rFonts w:ascii="Arial" w:hAnsi="Arial" w:cs="Arial"/>
        </w:rPr>
        <w:t xml:space="preserve">, farebný odtieň </w:t>
      </w:r>
      <w:r>
        <w:rPr>
          <w:rFonts w:ascii="Arial" w:hAnsi="Arial" w:cs="Arial"/>
        </w:rPr>
        <w:t>šedá RAL 7</w:t>
      </w:r>
      <w:r w:rsidRPr="006D3AA1">
        <w:rPr>
          <w:rFonts w:ascii="Arial" w:hAnsi="Arial" w:cs="Arial"/>
        </w:rPr>
        <w:t xml:space="preserve">005. </w:t>
      </w:r>
    </w:p>
    <w:p w:rsidR="005359E2" w:rsidRDefault="005359E2" w:rsidP="00F46088">
      <w:pPr>
        <w:jc w:val="both"/>
        <w:rPr>
          <w:rFonts w:ascii="Arial" w:hAnsi="Arial" w:cs="Arial"/>
          <w:b/>
        </w:rPr>
      </w:pPr>
    </w:p>
    <w:p w:rsidR="00492244" w:rsidRPr="006D3AA1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  <w:b/>
        </w:rPr>
        <w:t>Podlahy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Nášľapnú vrstvu tvoria keramické dlažby s protišmykovou úpravou</w:t>
      </w:r>
      <w:r w:rsidR="008B617D">
        <w:rPr>
          <w:rFonts w:ascii="Arial" w:hAnsi="Arial" w:cs="Arial"/>
        </w:rPr>
        <w:t xml:space="preserve"> </w:t>
      </w:r>
      <w:r w:rsidR="008B617D" w:rsidRPr="00492244">
        <w:rPr>
          <w:rFonts w:ascii="Arial" w:hAnsi="Arial" w:cs="Arial"/>
        </w:rPr>
        <w:t xml:space="preserve">300 x </w:t>
      </w:r>
      <w:smartTag w:uri="urn:schemas-microsoft-com:office:smarttags" w:element="metricconverter">
        <w:smartTagPr>
          <w:attr w:name="ProductID" w:val="300 mm"/>
        </w:smartTagPr>
        <w:r w:rsidR="008B617D" w:rsidRPr="00492244">
          <w:rPr>
            <w:rFonts w:ascii="Arial" w:hAnsi="Arial" w:cs="Arial"/>
          </w:rPr>
          <w:t>300 mm</w:t>
        </w:r>
      </w:smartTag>
      <w:r w:rsidRPr="00492244">
        <w:rPr>
          <w:rFonts w:ascii="Arial" w:hAnsi="Arial" w:cs="Arial"/>
        </w:rPr>
        <w:t xml:space="preserve">. Podkladom pre dlažby je betónová mazanina </w:t>
      </w:r>
      <w:r w:rsidR="00F34064">
        <w:rPr>
          <w:rFonts w:ascii="Arial" w:hAnsi="Arial" w:cs="Arial"/>
        </w:rPr>
        <w:t>so zatretým povrchom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</w:p>
    <w:p w:rsidR="00F34064" w:rsidRPr="00F34064" w:rsidRDefault="00F34064" w:rsidP="00F34064">
      <w:pPr>
        <w:jc w:val="both"/>
        <w:rPr>
          <w:rFonts w:ascii="Arial" w:hAnsi="Arial" w:cs="Arial"/>
          <w:b/>
        </w:rPr>
      </w:pPr>
      <w:r w:rsidRPr="00F34064">
        <w:rPr>
          <w:rFonts w:ascii="Arial" w:hAnsi="Arial" w:cs="Arial"/>
          <w:b/>
        </w:rPr>
        <w:t>Obklady keramické</w:t>
      </w:r>
    </w:p>
    <w:p w:rsidR="00F34064" w:rsidRPr="00F34064" w:rsidRDefault="00F34064" w:rsidP="00F34064">
      <w:pPr>
        <w:jc w:val="both"/>
        <w:rPr>
          <w:rFonts w:ascii="Arial" w:hAnsi="Arial" w:cs="Arial"/>
        </w:rPr>
      </w:pPr>
      <w:r w:rsidRPr="00F34064">
        <w:rPr>
          <w:rFonts w:ascii="Arial" w:hAnsi="Arial" w:cs="Arial"/>
        </w:rPr>
        <w:t xml:space="preserve">Keramický obklad v určených miestnostiach podľa účelu je do výšky </w:t>
      </w:r>
      <w:smartTag w:uri="urn:schemas-microsoft-com:office:smarttags" w:element="metricconverter">
        <w:smartTagPr>
          <w:attr w:name="ProductID" w:val="2000 mm"/>
        </w:smartTagPr>
        <w:r w:rsidRPr="00F34064">
          <w:rPr>
            <w:rFonts w:ascii="Arial" w:hAnsi="Arial" w:cs="Arial"/>
          </w:rPr>
          <w:t>2000 mm</w:t>
        </w:r>
      </w:smartTag>
      <w:r w:rsidRPr="00F34064">
        <w:rPr>
          <w:rFonts w:ascii="Arial" w:hAnsi="Arial" w:cs="Arial"/>
        </w:rPr>
        <w:t xml:space="preserve">, označené v legende miestností. Rohy a kúty sú ukončené kútovými, resp. rohovými lištami </w:t>
      </w:r>
    </w:p>
    <w:p w:rsidR="00F34064" w:rsidRDefault="00F3406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Nátery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 xml:space="preserve">Povrchová </w:t>
      </w:r>
      <w:r w:rsidR="00644014">
        <w:rPr>
          <w:rFonts w:ascii="Arial" w:hAnsi="Arial" w:cs="Arial"/>
        </w:rPr>
        <w:t>úprava</w:t>
      </w:r>
      <w:r w:rsidR="00F94814">
        <w:rPr>
          <w:rFonts w:ascii="Arial" w:hAnsi="Arial" w:cs="Arial"/>
        </w:rPr>
        <w:t> výplní otvorov bola</w:t>
      </w:r>
      <w:r w:rsidRPr="00492244">
        <w:rPr>
          <w:rFonts w:ascii="Arial" w:hAnsi="Arial" w:cs="Arial"/>
        </w:rPr>
        <w:t xml:space="preserve"> súčasťou dodávky výrobkov.</w:t>
      </w:r>
    </w:p>
    <w:p w:rsidR="00492244" w:rsidRDefault="00F94814" w:rsidP="00F460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Zámočnícke konštrukcie s</w:t>
      </w:r>
      <w:r w:rsidR="006D3AA1" w:rsidRPr="006D3AA1">
        <w:rPr>
          <w:rFonts w:ascii="Arial" w:hAnsi="Arial" w:cs="Arial"/>
        </w:rPr>
        <w:t>ú opatrené polyuretánovým náterom základným a 2x vrchným polyuretánovým em</w:t>
      </w:r>
      <w:r w:rsidR="006D3AA1">
        <w:rPr>
          <w:rFonts w:ascii="Arial" w:hAnsi="Arial" w:cs="Arial"/>
        </w:rPr>
        <w:t>ailom, farebný odtieň šedá RAL 7005</w:t>
      </w:r>
      <w:r w:rsidR="006D3AA1" w:rsidRPr="006D3AA1">
        <w:rPr>
          <w:rFonts w:ascii="Arial" w:hAnsi="Arial" w:cs="Arial"/>
        </w:rPr>
        <w:t>.,rep. pozinkované.</w:t>
      </w:r>
    </w:p>
    <w:p w:rsidR="006D3AA1" w:rsidRPr="00492244" w:rsidRDefault="006D3AA1" w:rsidP="00F46088">
      <w:pPr>
        <w:jc w:val="both"/>
        <w:rPr>
          <w:rFonts w:ascii="Arial" w:hAnsi="Arial" w:cs="Arial"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Maliarske práce</w:t>
      </w:r>
    </w:p>
    <w:p w:rsidR="00492244" w:rsidRPr="00492244" w:rsidRDefault="00492244" w:rsidP="00F46088">
      <w:pPr>
        <w:jc w:val="both"/>
        <w:rPr>
          <w:rFonts w:ascii="Arial" w:hAnsi="Arial" w:cs="Arial"/>
        </w:rPr>
      </w:pPr>
      <w:r w:rsidRPr="00492244">
        <w:rPr>
          <w:rFonts w:ascii="Arial" w:hAnsi="Arial" w:cs="Arial"/>
        </w:rPr>
        <w:t>Všetky priestory mimo stien s keramickým obkladom</w:t>
      </w:r>
      <w:r w:rsidR="00FA518C">
        <w:rPr>
          <w:rFonts w:ascii="Arial" w:hAnsi="Arial" w:cs="Arial"/>
        </w:rPr>
        <w:t xml:space="preserve">, </w:t>
      </w:r>
      <w:r w:rsidRPr="00492244">
        <w:rPr>
          <w:rFonts w:ascii="Arial" w:hAnsi="Arial" w:cs="Arial"/>
        </w:rPr>
        <w:t>sú vymaľované maliarskou farbou v dvoch vrstvách. Na stenách</w:t>
      </w:r>
      <w:r w:rsidR="008B617D">
        <w:rPr>
          <w:rFonts w:ascii="Arial" w:hAnsi="Arial" w:cs="Arial"/>
        </w:rPr>
        <w:t xml:space="preserve"> a strope</w:t>
      </w:r>
      <w:r w:rsidR="00F94814">
        <w:rPr>
          <w:rFonts w:ascii="Arial" w:hAnsi="Arial" w:cs="Arial"/>
        </w:rPr>
        <w:t xml:space="preserve"> bola</w:t>
      </w:r>
      <w:r w:rsidRPr="00492244">
        <w:rPr>
          <w:rFonts w:ascii="Arial" w:hAnsi="Arial" w:cs="Arial"/>
        </w:rPr>
        <w:t xml:space="preserve"> použitá disperzná – umývateľná maliarska farba odtieň biela.</w:t>
      </w: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</w:p>
    <w:p w:rsidR="00492244" w:rsidRPr="00492244" w:rsidRDefault="00492244" w:rsidP="00F46088">
      <w:pPr>
        <w:jc w:val="both"/>
        <w:rPr>
          <w:rFonts w:ascii="Arial" w:hAnsi="Arial" w:cs="Arial"/>
          <w:b/>
        </w:rPr>
      </w:pPr>
      <w:r w:rsidRPr="00492244">
        <w:rPr>
          <w:rFonts w:ascii="Arial" w:hAnsi="Arial" w:cs="Arial"/>
          <w:b/>
        </w:rPr>
        <w:t>Stavebné úpravy</w:t>
      </w:r>
    </w:p>
    <w:p w:rsidR="00A552D9" w:rsidRDefault="00F94814" w:rsidP="00A552D9">
      <w:pPr>
        <w:rPr>
          <w:rFonts w:ascii="Arial" w:hAnsi="Arial" w:cs="Arial"/>
        </w:rPr>
      </w:pPr>
      <w:r>
        <w:rPr>
          <w:rFonts w:ascii="Arial" w:hAnsi="Arial" w:cs="Arial"/>
        </w:rPr>
        <w:t>Stavebné úpravy boli zhotovené</w:t>
      </w:r>
      <w:r w:rsidR="00A552D9">
        <w:rPr>
          <w:rFonts w:ascii="Arial" w:hAnsi="Arial" w:cs="Arial"/>
        </w:rPr>
        <w:t xml:space="preserve"> podľa požiadaviek </w:t>
      </w:r>
      <w:proofErr w:type="spellStart"/>
      <w:r w:rsidR="00A552D9">
        <w:rPr>
          <w:rFonts w:ascii="Arial" w:hAnsi="Arial" w:cs="Arial"/>
        </w:rPr>
        <w:t>profesných</w:t>
      </w:r>
      <w:proofErr w:type="spellEnd"/>
      <w:r w:rsidR="00A552D9">
        <w:rPr>
          <w:rFonts w:ascii="Arial" w:hAnsi="Arial" w:cs="Arial"/>
        </w:rPr>
        <w:t xml:space="preserve"> častí. Prestupy cez konštrukcie s požiarnou odolnosťou </w:t>
      </w:r>
      <w:r>
        <w:rPr>
          <w:rFonts w:ascii="Arial" w:hAnsi="Arial" w:cs="Arial"/>
        </w:rPr>
        <w:t>v zmysle požiarneho projektu s</w:t>
      </w:r>
      <w:r w:rsidR="00A552D9">
        <w:rPr>
          <w:rFonts w:ascii="Arial" w:hAnsi="Arial" w:cs="Arial"/>
        </w:rPr>
        <w:t>ú utesnené protipožiarnou PUR penou v kombinácií s protipožiarnym silikónom.</w:t>
      </w:r>
    </w:p>
    <w:p w:rsidR="006D3AA1" w:rsidRPr="006D3AA1" w:rsidRDefault="006D3AA1" w:rsidP="00F46088">
      <w:pPr>
        <w:rPr>
          <w:rFonts w:ascii="Arial" w:hAnsi="Arial" w:cs="Arial"/>
        </w:rPr>
      </w:pPr>
    </w:p>
    <w:p w:rsidR="00492244" w:rsidRPr="00492244" w:rsidRDefault="006C50F9" w:rsidP="00F46088">
      <w:pPr>
        <w:pStyle w:val="Nadpis2"/>
        <w:jc w:val="left"/>
        <w:rPr>
          <w:sz w:val="20"/>
          <w:szCs w:val="20"/>
          <w:u w:val="single"/>
        </w:rPr>
      </w:pPr>
      <w:bookmarkStart w:id="32" w:name="_Toc429650329"/>
      <w:bookmarkStart w:id="33" w:name="_Toc529778002"/>
      <w:r>
        <w:rPr>
          <w:sz w:val="20"/>
          <w:szCs w:val="20"/>
          <w:u w:val="single"/>
        </w:rPr>
        <w:t>12</w:t>
      </w:r>
      <w:r w:rsidR="00492244" w:rsidRPr="00492244">
        <w:rPr>
          <w:sz w:val="20"/>
          <w:szCs w:val="20"/>
          <w:u w:val="single"/>
        </w:rPr>
        <w:t>. BEZPEČNOSŤ  A OCHRANA ZDRAVIA</w:t>
      </w:r>
      <w:bookmarkEnd w:id="32"/>
      <w:bookmarkEnd w:id="33"/>
    </w:p>
    <w:p w:rsidR="00E62A33" w:rsidRDefault="00E62A33" w:rsidP="00E62A33">
      <w:pPr>
        <w:pStyle w:val="MyBodyNumb"/>
        <w:numPr>
          <w:ilvl w:val="0"/>
          <w:numId w:val="0"/>
        </w:numPr>
        <w:rPr>
          <w:rFonts w:cs="Arial"/>
          <w:szCs w:val="20"/>
        </w:rPr>
      </w:pPr>
      <w:bookmarkStart w:id="34" w:name="_Toc429650330"/>
      <w:bookmarkStart w:id="35" w:name="_Toc377361462"/>
      <w:r w:rsidRPr="009D2804">
        <w:rPr>
          <w:rFonts w:cs="Arial"/>
          <w:szCs w:val="20"/>
        </w:rPr>
        <w:t>Všetky pr</w:t>
      </w:r>
      <w:r w:rsidR="00F94814">
        <w:rPr>
          <w:rFonts w:cs="Arial"/>
          <w:szCs w:val="20"/>
        </w:rPr>
        <w:t>áce a činnosti v rámci stavby bolo</w:t>
      </w:r>
      <w:r w:rsidRPr="009D2804">
        <w:rPr>
          <w:rFonts w:cs="Arial"/>
          <w:szCs w:val="20"/>
        </w:rPr>
        <w:t xml:space="preserve"> potrebné vykonávať so zreteľom na ochranu zdravia a bezpečnosti zamestnancov a personálu zhotoviteľov a ostatných strán zúčastnených na stavbe, na vytvorenie pozitívneho a bezpečného pracovného prostredia, na ochranu verejnosti pred zranením a materiálnymi škodami, na ochranu životného p</w:t>
      </w:r>
      <w:r w:rsidR="00F94814">
        <w:rPr>
          <w:rFonts w:cs="Arial"/>
          <w:szCs w:val="20"/>
        </w:rPr>
        <w:t>rostredia. Zvláštnu pozornosť bolo</w:t>
      </w:r>
      <w:r w:rsidRPr="009D2804">
        <w:rPr>
          <w:rFonts w:cs="Arial"/>
          <w:szCs w:val="20"/>
        </w:rPr>
        <w:t xml:space="preserve"> nutné venovať preventívnym prácam na zabránenie výskytu úrazov. </w:t>
      </w:r>
      <w:r w:rsidRPr="009D2804">
        <w:rPr>
          <w:rFonts w:cs="Arial"/>
          <w:szCs w:val="20"/>
          <w:u w:val="single"/>
        </w:rPr>
        <w:t>BOZP</w:t>
      </w:r>
      <w:r w:rsidRPr="009D2804">
        <w:rPr>
          <w:rFonts w:cs="Arial"/>
          <w:szCs w:val="20"/>
        </w:rPr>
        <w:t xml:space="preserve"> </w:t>
      </w:r>
      <w:r w:rsidR="00F94814">
        <w:rPr>
          <w:rFonts w:cs="Arial"/>
          <w:szCs w:val="20"/>
        </w:rPr>
        <w:t>bola</w:t>
      </w:r>
      <w:r w:rsidRPr="009D2804">
        <w:rPr>
          <w:rFonts w:cs="Arial"/>
          <w:szCs w:val="20"/>
        </w:rPr>
        <w:t xml:space="preserve"> na stavenisku zabezpečovaná všetkými účastníkmi stavby</w:t>
      </w:r>
      <w:r>
        <w:rPr>
          <w:rFonts w:cs="Arial"/>
          <w:szCs w:val="20"/>
        </w:rPr>
        <w:t>.</w:t>
      </w:r>
    </w:p>
    <w:p w:rsidR="00E62A33" w:rsidRDefault="00E62A33" w:rsidP="00E62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Počas realizáci</w:t>
      </w:r>
      <w:r w:rsidR="00F94814">
        <w:rPr>
          <w:rFonts w:ascii="Arial" w:hAnsi="Arial" w:cs="Arial"/>
        </w:rPr>
        <w:t>e stavby bolo</w:t>
      </w:r>
      <w:r>
        <w:rPr>
          <w:rFonts w:ascii="Arial" w:hAnsi="Arial" w:cs="Arial"/>
        </w:rPr>
        <w:t xml:space="preserve"> potrebné dôsledne dodržiavať všetky bezpečnostné predpisy týkajúce sa ochrany zdravia pri práci. Bezpečnosť a ochranu zdravia pri práci je povinný zaistiť zhotoviteľ stavby.</w:t>
      </w:r>
    </w:p>
    <w:p w:rsidR="00E62A33" w:rsidRDefault="00E62A33" w:rsidP="00E62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bezpečnostných predpisov </w:t>
      </w:r>
      <w:r w:rsidR="00F94814">
        <w:rPr>
          <w:rFonts w:ascii="Arial" w:hAnsi="Arial" w:cs="Arial"/>
        </w:rPr>
        <w:t>bolo potrebné</w:t>
      </w:r>
      <w:r>
        <w:rPr>
          <w:rFonts w:ascii="Arial" w:hAnsi="Arial" w:cs="Arial"/>
        </w:rPr>
        <w:t xml:space="preserve"> dodržiavať všetky platné predpisy v investičnej výstavbe, a to najmä 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ED6DD7">
        <w:rPr>
          <w:rFonts w:ascii="Arial" w:hAnsi="Arial" w:cs="Arial"/>
        </w:rPr>
        <w:t xml:space="preserve">Nariadenie vlády č. 396/2006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 xml:space="preserve">. o minimálnych bezpečnostných a zdravotných požiadavkách na stavenisko 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ED6DD7">
        <w:rPr>
          <w:rFonts w:ascii="Arial" w:hAnsi="Arial" w:cs="Arial"/>
        </w:rPr>
        <w:t>Vyhlášk</w:t>
      </w:r>
      <w:r>
        <w:rPr>
          <w:rFonts w:ascii="Arial" w:hAnsi="Arial" w:cs="Arial"/>
        </w:rPr>
        <w:t>a</w:t>
      </w:r>
      <w:r w:rsidRPr="00ED6DD7">
        <w:rPr>
          <w:rFonts w:ascii="Arial" w:hAnsi="Arial" w:cs="Arial"/>
        </w:rPr>
        <w:t xml:space="preserve"> </w:t>
      </w:r>
      <w:proofErr w:type="spellStart"/>
      <w:r w:rsidRPr="00987E24">
        <w:rPr>
          <w:rFonts w:ascii="Arial" w:hAnsi="Arial" w:cs="Arial"/>
        </w:rPr>
        <w:t>MPSVaR</w:t>
      </w:r>
      <w:proofErr w:type="spellEnd"/>
      <w:r w:rsidRPr="00987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Pr="00ED6DD7">
        <w:rPr>
          <w:rFonts w:ascii="Arial" w:hAnsi="Arial" w:cs="Arial"/>
        </w:rPr>
        <w:t xml:space="preserve">147/2013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 xml:space="preserve">. ktorou sa ustanovujú podrobnosti na zaistenie bezpečnosti a ochrany zdravia pri stavebných prácach a prácach s nimi súvisiacich a podrobnosti o odbornej spôsobilosti na výkon </w:t>
      </w:r>
      <w:r>
        <w:rPr>
          <w:rFonts w:ascii="Arial" w:hAnsi="Arial" w:cs="Arial"/>
        </w:rPr>
        <w:t xml:space="preserve">niektorých pracovných činností a vyhláška č. 46/2014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., a vyhláška č. 100/2015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., ktorými sa mení a dopĺňa vyhláška  č. </w:t>
      </w:r>
      <w:r w:rsidRPr="00ED6DD7">
        <w:rPr>
          <w:rFonts w:ascii="Arial" w:hAnsi="Arial" w:cs="Arial"/>
        </w:rPr>
        <w:t xml:space="preserve">147/2013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>.</w:t>
      </w:r>
    </w:p>
    <w:p w:rsidR="00E62A33" w:rsidRPr="00987E24" w:rsidRDefault="00DC1D95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hyperlink r:id="rId10" w:history="1">
        <w:r w:rsidR="00E62A33" w:rsidRPr="00987E24">
          <w:rPr>
            <w:rFonts w:ascii="Arial" w:hAnsi="Arial" w:cs="Arial"/>
          </w:rPr>
          <w:t xml:space="preserve">Vyhláška </w:t>
        </w:r>
        <w:proofErr w:type="spellStart"/>
        <w:r w:rsidR="00E62A33" w:rsidRPr="00987E24">
          <w:rPr>
            <w:rFonts w:ascii="Arial" w:hAnsi="Arial" w:cs="Arial"/>
          </w:rPr>
          <w:t>MPSVaR</w:t>
        </w:r>
        <w:proofErr w:type="spellEnd"/>
        <w:r w:rsidR="00E62A33" w:rsidRPr="00987E24">
          <w:rPr>
            <w:rFonts w:ascii="Arial" w:hAnsi="Arial" w:cs="Arial"/>
          </w:rPr>
          <w:t xml:space="preserve"> č. 46/2014 Z. z., ktorou sa mení a dopĺňa vyhláška MPSVR SR č. 147/2013 Z. z., ktorou sa ustanovujú podrobnosti na zaistenie bezpečnosti a ochrany zdravia pri stavebných prácach a prácach s nimi súvisiacich </w:t>
        </w:r>
      </w:hyperlink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ED6DD7">
        <w:rPr>
          <w:rFonts w:ascii="Arial" w:hAnsi="Arial" w:cs="Arial"/>
        </w:rPr>
        <w:t xml:space="preserve">Zákon </w:t>
      </w:r>
      <w:r>
        <w:rPr>
          <w:rFonts w:ascii="Arial" w:hAnsi="Arial" w:cs="Arial"/>
        </w:rPr>
        <w:t xml:space="preserve">č. </w:t>
      </w:r>
      <w:r w:rsidRPr="00ED6DD7">
        <w:rPr>
          <w:rFonts w:ascii="Arial" w:hAnsi="Arial" w:cs="Arial"/>
        </w:rPr>
        <w:t xml:space="preserve">124/2006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 xml:space="preserve">. o bezpečnosti a ochrane zdravia a o zmene a doplnení niektorých zákonov. </w:t>
      </w:r>
    </w:p>
    <w:p w:rsidR="00E62A33" w:rsidRPr="00810029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Zákon č. </w:t>
      </w:r>
      <w:r w:rsidRPr="00810029">
        <w:rPr>
          <w:rFonts w:ascii="Arial" w:hAnsi="Arial" w:cs="Arial"/>
        </w:rPr>
        <w:t xml:space="preserve">309/2007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810029">
        <w:rPr>
          <w:rFonts w:ascii="Arial" w:hAnsi="Arial" w:cs="Arial"/>
        </w:rPr>
        <w:t>, ktorým sa mení a dopĺňa zákon č. 124/2006 Z. z. o bezpečnosti a ochrane zdravia pri práci a o zmene a doplnení niektorých zákonov a ktorým sa menia a dopĺňajú niektoré zákony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ED6DD7">
        <w:rPr>
          <w:rFonts w:ascii="Arial" w:hAnsi="Arial" w:cs="Arial"/>
        </w:rPr>
        <w:t xml:space="preserve">Zákon </w:t>
      </w:r>
      <w:r>
        <w:rPr>
          <w:rFonts w:ascii="Arial" w:hAnsi="Arial" w:cs="Arial"/>
        </w:rPr>
        <w:t xml:space="preserve">č. </w:t>
      </w:r>
      <w:r w:rsidRPr="00ED6DD7">
        <w:rPr>
          <w:rFonts w:ascii="Arial" w:hAnsi="Arial" w:cs="Arial"/>
        </w:rPr>
        <w:t xml:space="preserve">355/2007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 xml:space="preserve">. O ochrane, podpore a rozvoji verejného zdravia a o zmene a doplnení niektorých zákonov </w:t>
      </w:r>
      <w:r>
        <w:rPr>
          <w:rFonts w:ascii="Arial" w:hAnsi="Arial" w:cs="Arial"/>
        </w:rPr>
        <w:t xml:space="preserve">– 132/2010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r w:rsidRPr="0082345B">
        <w:rPr>
          <w:rFonts w:ascii="Arial" w:hAnsi="Arial" w:cs="Arial"/>
        </w:rPr>
        <w:t xml:space="preserve">140/2008 </w:t>
      </w:r>
      <w:proofErr w:type="spellStart"/>
      <w:r w:rsidRPr="0082345B">
        <w:rPr>
          <w:rFonts w:ascii="Arial" w:hAnsi="Arial" w:cs="Arial"/>
        </w:rPr>
        <w:t>Z.z</w:t>
      </w:r>
      <w:proofErr w:type="spellEnd"/>
      <w:r w:rsidRPr="0082345B">
        <w:rPr>
          <w:rFonts w:ascii="Arial" w:hAnsi="Arial" w:cs="Arial"/>
        </w:rPr>
        <w:t>., ktorým sa mení a dopĺňa zákon č. 124/2006 Z. z. o bezpečnosti a ochrane zdravia pri práci a o zmene a doplnení niektorých zákonov v znení zákona č. 309/2007 Z. z. a o zmene a doplnení zákona č. 355/2007 Z. z. o ochrane, podpore a rozvoji verejného zdravia a o zmene a doplnení niektorých zákonov</w:t>
      </w:r>
      <w:r w:rsidRPr="00A47D7F">
        <w:rPr>
          <w:rFonts w:ascii="Arial" w:hAnsi="Arial" w:cs="Arial"/>
        </w:rPr>
        <w:t xml:space="preserve"> 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470/2011 </w:t>
      </w:r>
      <w:proofErr w:type="spellStart"/>
      <w:r>
        <w:rPr>
          <w:rFonts w:ascii="Arial" w:hAnsi="Arial" w:cs="Arial"/>
        </w:rPr>
        <w:t>Z.</w:t>
      </w:r>
      <w:r w:rsidRPr="00E818E9">
        <w:rPr>
          <w:rFonts w:ascii="Arial" w:hAnsi="Arial" w:cs="Arial"/>
        </w:rPr>
        <w:t>z</w:t>
      </w:r>
      <w:proofErr w:type="spellEnd"/>
      <w:r w:rsidRPr="00E818E9">
        <w:rPr>
          <w:rFonts w:ascii="Arial" w:hAnsi="Arial" w:cs="Arial"/>
        </w:rPr>
        <w:t>., ktorým sa mení a dopĺňa zákon č. 124/2006 Z. z. o bezpečnosti a ochrane zdravia pri práci a o zmene a doplnení niektorých zákonov v znení neskorších predpisov a ktorým sa dopĺňa zákon č. 355/2007 Z. z. o ochrane, podpore a rozvoji verejného zdravia a o zmene a doplnení niektorých zákonov v znení neskorších predpisov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>Zákon č. 154/2013 Z. z., ktorým sa mení a dopĺňa zákon č. 124/2006 Z. z. o bezpečnosti a ochrane zdravia pri práci a o zmene a doplnení niektorých zákonov v znení neskorších predpisov a ktorým sa menia a dopĺňajú niektoré zákony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ED6DD7">
        <w:rPr>
          <w:rFonts w:ascii="Arial" w:hAnsi="Arial" w:cs="Arial"/>
        </w:rPr>
        <w:t xml:space="preserve">Zákon </w:t>
      </w:r>
      <w:r>
        <w:rPr>
          <w:rFonts w:ascii="Arial" w:hAnsi="Arial" w:cs="Arial"/>
        </w:rPr>
        <w:t xml:space="preserve">č. </w:t>
      </w:r>
      <w:r w:rsidRPr="00ED6DD7">
        <w:rPr>
          <w:rFonts w:ascii="Arial" w:hAnsi="Arial" w:cs="Arial"/>
        </w:rPr>
        <w:t xml:space="preserve">125/2006 </w:t>
      </w:r>
      <w:proofErr w:type="spellStart"/>
      <w:r w:rsidRPr="00ED6DD7">
        <w:rPr>
          <w:rFonts w:ascii="Arial" w:hAnsi="Arial" w:cs="Arial"/>
        </w:rPr>
        <w:t>Z.z</w:t>
      </w:r>
      <w:proofErr w:type="spellEnd"/>
      <w:r w:rsidRPr="00ED6DD7">
        <w:rPr>
          <w:rFonts w:ascii="Arial" w:hAnsi="Arial" w:cs="Arial"/>
        </w:rPr>
        <w:t xml:space="preserve">. o inšpekcii práce </w:t>
      </w:r>
      <w:r>
        <w:rPr>
          <w:rFonts w:ascii="Arial" w:hAnsi="Arial" w:cs="Arial"/>
        </w:rPr>
        <w:t xml:space="preserve">a o zmene a doplnení zákona č. 82/2005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nelegálnej práci a nelegálnom zamestnávaní a o zmene a doplnení niektorých zákonov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Zákon č. 308/2013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., 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Zákon č. 204/2014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., ktorým sa mení a dopĺňa zákon č. 355/2007 Z. z. o ochrane, podpore a rozvoji verejného zdravia a o zmene a doplnení niektorých zákonov v znení neskorších predpisov a o zmene a doplnení niektorých zákonov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118/2015 </w:t>
      </w:r>
      <w:proofErr w:type="spellStart"/>
      <w:r>
        <w:rPr>
          <w:rFonts w:ascii="Arial" w:hAnsi="Arial" w:cs="Arial"/>
        </w:rPr>
        <w:t>Z.</w:t>
      </w:r>
      <w:r w:rsidRPr="00A47D7F">
        <w:rPr>
          <w:rFonts w:ascii="Arial" w:hAnsi="Arial" w:cs="Arial"/>
        </w:rPr>
        <w:t>z</w:t>
      </w:r>
      <w:proofErr w:type="spellEnd"/>
      <w:r w:rsidRPr="00A47D7F">
        <w:rPr>
          <w:rFonts w:ascii="Arial" w:hAnsi="Arial" w:cs="Arial"/>
        </w:rPr>
        <w:t>., ktorým sa mení a dopĺňa zákon č. 124/2006 Z. z. o bezpečnosti a ochrane zdravia pri práci a o zmene a doplnení niektorých zákonov v znení neskorších predpisov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281/2006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 o minimálnych bezpečnostných a zdravotných požiadavkách pri ručnej manipulácii s bremenami.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391/2006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 xml:space="preserve">. o minimálnych bezpečnostných a zdravotných požiadavkách na pracovisko 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392/2006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 xml:space="preserve">. o minimálnych bezpečnostných a zdravotných požiadavkách pri používaní pracovných prostriedkov 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395/2006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 o minimálnych požiadavkách na poskytovanie a používanie osobných ochranných pracovných prostriedkov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387/2006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 o požiadavkách na zaistenie bezpečnostného a zdravotného označenia pri práci</w:t>
      </w:r>
    </w:p>
    <w:p w:rsidR="00E62A33" w:rsidRPr="00A47D7F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 xml:space="preserve">Nariadenie vlády č. 104/2015 </w:t>
      </w:r>
      <w:proofErr w:type="spellStart"/>
      <w:r w:rsidRPr="00A47D7F">
        <w:rPr>
          <w:rFonts w:ascii="Arial" w:hAnsi="Arial" w:cs="Arial"/>
        </w:rPr>
        <w:t>Z.z</w:t>
      </w:r>
      <w:proofErr w:type="spellEnd"/>
      <w:r w:rsidRPr="00A47D7F">
        <w:rPr>
          <w:rFonts w:ascii="Arial" w:hAnsi="Arial" w:cs="Arial"/>
        </w:rPr>
        <w:t>., ktorým sa mení a dopĺňa nariadenie vlády Slovenskej republiky č. 387/2006 Z. z. o požiadavkách na zaistenie bezpečnostného a zdravotného označenia pri práci</w:t>
      </w:r>
    </w:p>
    <w:p w:rsidR="00E62A33" w:rsidRPr="001B52AC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A47D7F">
        <w:rPr>
          <w:rFonts w:ascii="Arial" w:hAnsi="Arial" w:cs="Arial"/>
        </w:rPr>
        <w:t>Zákon č</w:t>
      </w:r>
      <w:r w:rsidRPr="001B52AC">
        <w:rPr>
          <w:rFonts w:ascii="Arial" w:hAnsi="Arial" w:cs="Arial"/>
        </w:rPr>
        <w:t xml:space="preserve">. 126/2006 </w:t>
      </w:r>
      <w:proofErr w:type="spellStart"/>
      <w:r w:rsidRPr="001B52AC">
        <w:rPr>
          <w:rFonts w:ascii="Arial" w:hAnsi="Arial" w:cs="Arial"/>
        </w:rPr>
        <w:t>Z.z</w:t>
      </w:r>
      <w:proofErr w:type="spellEnd"/>
      <w:r w:rsidRPr="001B52AC">
        <w:rPr>
          <w:rFonts w:ascii="Arial" w:hAnsi="Arial" w:cs="Arial"/>
        </w:rPr>
        <w:t>. O verejnom zdravotníctve a o zmene a doplnení niektorých zákonov.</w:t>
      </w:r>
    </w:p>
    <w:p w:rsidR="00E62A33" w:rsidRPr="001B52AC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709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t>Zákon č. 359/2007 Zákon o prevencii a náprave environmentálnych škôd a o zmene a doplnení niektorých zákonov</w:t>
      </w:r>
    </w:p>
    <w:p w:rsidR="00E62A33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t>Vyhláška </w:t>
      </w:r>
      <w:proofErr w:type="spellStart"/>
      <w:r w:rsidRPr="00987E24">
        <w:rPr>
          <w:rFonts w:ascii="Arial" w:hAnsi="Arial" w:cs="Arial"/>
        </w:rPr>
        <w:t>MPSVaR</w:t>
      </w:r>
      <w:proofErr w:type="spellEnd"/>
      <w:r w:rsidRPr="001B5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Pr="001B52AC">
        <w:rPr>
          <w:rFonts w:ascii="Arial" w:hAnsi="Arial" w:cs="Arial"/>
        </w:rPr>
        <w:t xml:space="preserve">508/2009 </w:t>
      </w:r>
      <w:proofErr w:type="spellStart"/>
      <w:r w:rsidRPr="001B52AC">
        <w:rPr>
          <w:rFonts w:ascii="Arial" w:hAnsi="Arial" w:cs="Arial"/>
        </w:rPr>
        <w:t>Z.z</w:t>
      </w:r>
      <w:proofErr w:type="spellEnd"/>
      <w:r w:rsidRPr="001B52AC">
        <w:rPr>
          <w:rFonts w:ascii="Arial" w:hAnsi="Arial" w:cs="Arial"/>
        </w:rPr>
        <w:t>.,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</w:p>
    <w:p w:rsidR="00E62A33" w:rsidRPr="001B52AC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t xml:space="preserve">Vyhláška </w:t>
      </w:r>
      <w:proofErr w:type="spellStart"/>
      <w:r w:rsidRPr="00987E24">
        <w:rPr>
          <w:rFonts w:ascii="Arial" w:hAnsi="Arial" w:cs="Arial"/>
        </w:rPr>
        <w:t>MPSVaR</w:t>
      </w:r>
      <w:proofErr w:type="spellEnd"/>
      <w:r w:rsidRPr="001B52AC">
        <w:rPr>
          <w:rFonts w:ascii="Arial" w:hAnsi="Arial" w:cs="Arial"/>
        </w:rPr>
        <w:t xml:space="preserve"> č. 435/2012 </w:t>
      </w:r>
      <w:proofErr w:type="spellStart"/>
      <w:r w:rsidRPr="001B52AC">
        <w:rPr>
          <w:rFonts w:ascii="Arial" w:hAnsi="Arial" w:cs="Arial"/>
        </w:rPr>
        <w:t>Z.z</w:t>
      </w:r>
      <w:proofErr w:type="spellEnd"/>
      <w:r w:rsidRPr="001B52AC">
        <w:rPr>
          <w:rFonts w:ascii="Arial" w:hAnsi="Arial" w:cs="Arial"/>
        </w:rPr>
        <w:t>., ktorou sa mení a dopĺňa vyhláška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</w:p>
    <w:p w:rsidR="00E62A33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985"/>
        </w:tabs>
        <w:ind w:left="284" w:hanging="284"/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 xml:space="preserve">Vyhláška </w:t>
      </w:r>
      <w:proofErr w:type="spellStart"/>
      <w:r w:rsidRPr="001B52AC">
        <w:rPr>
          <w:rFonts w:ascii="Arial" w:hAnsi="Arial" w:cs="Arial"/>
          <w:sz w:val="20"/>
        </w:rPr>
        <w:t>MPSVaR</w:t>
      </w:r>
      <w:proofErr w:type="spellEnd"/>
      <w:r w:rsidRPr="001B52AC">
        <w:rPr>
          <w:rFonts w:ascii="Arial" w:hAnsi="Arial" w:cs="Arial"/>
          <w:sz w:val="20"/>
        </w:rPr>
        <w:t xml:space="preserve"> č. 398/2013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 xml:space="preserve">., ktorou sa mení a dopĺňa vyhl. č. 508/2009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 xml:space="preserve">., ktorou sa ustanovujú podrobnosti na zaistenie bezpečnosti a ochrany zdravia pri práci s technickými zariadeniami tlakovými, zdvíhacími, elektrickými a plynovými a ktorou sa ustanovujú technické zariadenia, ktoré sa považujú za vyhradené technické zariadenia v znení vyhlášky 435/2012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>.</w:t>
      </w:r>
    </w:p>
    <w:p w:rsidR="00E62A33" w:rsidRPr="001B52AC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985"/>
        </w:tabs>
        <w:ind w:left="284" w:hanging="284"/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 xml:space="preserve">Vyhláška </w:t>
      </w:r>
      <w:proofErr w:type="spellStart"/>
      <w:r w:rsidRPr="001B52AC">
        <w:rPr>
          <w:rFonts w:ascii="Arial" w:hAnsi="Arial" w:cs="Arial"/>
          <w:sz w:val="20"/>
        </w:rPr>
        <w:t>MPSVaR</w:t>
      </w:r>
      <w:proofErr w:type="spellEnd"/>
      <w:r w:rsidRPr="001B52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 234/2014 </w:t>
      </w:r>
      <w:proofErr w:type="spellStart"/>
      <w:r>
        <w:rPr>
          <w:rFonts w:ascii="Arial" w:hAnsi="Arial" w:cs="Arial"/>
          <w:sz w:val="20"/>
        </w:rPr>
        <w:t>Z.</w:t>
      </w:r>
      <w:r w:rsidRPr="001B52AC">
        <w:rPr>
          <w:rFonts w:ascii="Arial" w:hAnsi="Arial" w:cs="Arial"/>
          <w:sz w:val="20"/>
        </w:rPr>
        <w:t>z</w:t>
      </w:r>
      <w:proofErr w:type="spellEnd"/>
      <w:r w:rsidRPr="001B52AC">
        <w:rPr>
          <w:rFonts w:ascii="Arial" w:hAnsi="Arial" w:cs="Arial"/>
          <w:sz w:val="20"/>
        </w:rPr>
        <w:t>., ktorou sa mení a dopĺňa vyhláška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</w:t>
      </w:r>
    </w:p>
    <w:p w:rsidR="00E62A33" w:rsidRPr="001B52AC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lastRenderedPageBreak/>
        <w:t xml:space="preserve">Vyhláška </w:t>
      </w:r>
      <w:proofErr w:type="spellStart"/>
      <w:r w:rsidRPr="001B52AC">
        <w:rPr>
          <w:rFonts w:ascii="Arial" w:hAnsi="Arial" w:cs="Arial"/>
        </w:rPr>
        <w:t>MPSVaR</w:t>
      </w:r>
      <w:proofErr w:type="spellEnd"/>
      <w:r w:rsidRPr="001B52AC">
        <w:rPr>
          <w:rFonts w:ascii="Arial" w:hAnsi="Arial" w:cs="Arial"/>
        </w:rPr>
        <w:t xml:space="preserve"> č. 182/2013 Z. z., ktorou sa ustanovuje minimálne technické a prístrojové vybavenie na overovanie plnenia požiadaviek bezpečnosti technických zariadení</w:t>
      </w:r>
    </w:p>
    <w:p w:rsidR="00E62A33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560"/>
        </w:tabs>
        <w:ind w:left="284" w:hanging="284"/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 xml:space="preserve">Zákon č. 264/1999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 xml:space="preserve">. o technických požiadavkách na výrobky a posudzovaní zhody a o zmene a doplnení niektorých zákonov </w:t>
      </w:r>
    </w:p>
    <w:p w:rsidR="00E62A33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560"/>
        </w:tabs>
        <w:ind w:left="284" w:hanging="284"/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 xml:space="preserve">Zákon č. 436/2001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 xml:space="preserve">., ktorým sa mení a dopĺňa zákon č. 264/1999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>. o technických požiadavkách na výrobky a o posudzovaní zhody a o zmene a doplnení niektorých zákonov</w:t>
      </w:r>
    </w:p>
    <w:p w:rsidR="00E62A33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560"/>
        </w:tabs>
        <w:ind w:left="284" w:hanging="284"/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 xml:space="preserve">Zákon č. 254/2003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 xml:space="preserve">., ktorým sa mení a dopĺňa zákon č. 264/1999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>. o technických požiadavkách na výrobky a o posudzovaní zhody a o zmene a doplnení niektorých zákonov v znení zákona č. 436/2001 Z. z.</w:t>
      </w:r>
    </w:p>
    <w:p w:rsidR="00E62A33" w:rsidRPr="001B52AC" w:rsidRDefault="00E62A33" w:rsidP="00E62A33">
      <w:pPr>
        <w:pStyle w:val="odrkaprv"/>
        <w:numPr>
          <w:ilvl w:val="0"/>
          <w:numId w:val="17"/>
        </w:numPr>
        <w:tabs>
          <w:tab w:val="clear" w:pos="1080"/>
          <w:tab w:val="num" w:pos="1560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Zákon č. 51/2017 </w:t>
      </w:r>
      <w:proofErr w:type="spellStart"/>
      <w:r>
        <w:rPr>
          <w:rFonts w:ascii="Arial" w:hAnsi="Arial" w:cs="Arial"/>
          <w:sz w:val="20"/>
        </w:rPr>
        <w:t>Z.</w:t>
      </w:r>
      <w:r w:rsidRPr="001B52AC">
        <w:rPr>
          <w:rFonts w:ascii="Arial" w:hAnsi="Arial" w:cs="Arial"/>
          <w:sz w:val="20"/>
        </w:rPr>
        <w:t>z</w:t>
      </w:r>
      <w:proofErr w:type="spellEnd"/>
      <w:r w:rsidRPr="001B52AC">
        <w:rPr>
          <w:rFonts w:ascii="Arial" w:hAnsi="Arial" w:cs="Arial"/>
          <w:sz w:val="20"/>
        </w:rPr>
        <w:t xml:space="preserve">., ktorým sa mení a dopĺňa zákon č. 264/1999 </w:t>
      </w:r>
      <w:proofErr w:type="spellStart"/>
      <w:r w:rsidRPr="001B52AC">
        <w:rPr>
          <w:rFonts w:ascii="Arial" w:hAnsi="Arial" w:cs="Arial"/>
          <w:sz w:val="20"/>
        </w:rPr>
        <w:t>Z.z</w:t>
      </w:r>
      <w:proofErr w:type="spellEnd"/>
      <w:r w:rsidRPr="001B52AC">
        <w:rPr>
          <w:rFonts w:ascii="Arial" w:hAnsi="Arial" w:cs="Arial"/>
          <w:sz w:val="20"/>
        </w:rPr>
        <w:t>. o technických požiadavkách na výrobky a o posudzovaní zhody a o zmene a doplnení niektorých zákonov v znení neskorších predpisov a ktorým sa menia a dopĺňajú niektoré zákony</w:t>
      </w:r>
    </w:p>
    <w:p w:rsidR="00E62A33" w:rsidRPr="001B52AC" w:rsidRDefault="00E62A33" w:rsidP="00E62A33">
      <w:pPr>
        <w:pStyle w:val="Odsekzoznamu"/>
        <w:numPr>
          <w:ilvl w:val="0"/>
          <w:numId w:val="17"/>
        </w:numPr>
        <w:tabs>
          <w:tab w:val="clear" w:pos="1080"/>
          <w:tab w:val="num" w:pos="1701"/>
        </w:tabs>
        <w:autoSpaceDE/>
        <w:autoSpaceDN/>
        <w:ind w:left="284" w:hanging="284"/>
        <w:contextualSpacing w:val="0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t xml:space="preserve">Zákon č. 50/1976 stavebný zákon v znení neskorších predpisov </w:t>
      </w:r>
    </w:p>
    <w:p w:rsidR="00E62A33" w:rsidRDefault="00E62A33" w:rsidP="00E62A33">
      <w:pPr>
        <w:pStyle w:val="Odsekzoznamu"/>
        <w:ind w:left="284"/>
        <w:jc w:val="both"/>
        <w:rPr>
          <w:rFonts w:ascii="Arial" w:hAnsi="Arial" w:cs="Arial"/>
        </w:rPr>
      </w:pPr>
      <w:r w:rsidRPr="001B52AC">
        <w:rPr>
          <w:rFonts w:ascii="Arial" w:hAnsi="Arial" w:cs="Arial"/>
        </w:rPr>
        <w:t>Ako aj  ostatnú platnú legislatívu v aktuálnom znení.</w:t>
      </w:r>
    </w:p>
    <w:p w:rsidR="00E62A33" w:rsidRDefault="00E62A33" w:rsidP="00E62A33">
      <w:pPr>
        <w:pStyle w:val="odrkaprv"/>
        <w:numPr>
          <w:ilvl w:val="0"/>
          <w:numId w:val="0"/>
        </w:numPr>
        <w:rPr>
          <w:rFonts w:ascii="Arial" w:hAnsi="Arial" w:cs="Arial"/>
          <w:sz w:val="20"/>
        </w:rPr>
      </w:pPr>
      <w:r w:rsidRPr="001B52AC">
        <w:rPr>
          <w:rFonts w:ascii="Arial" w:hAnsi="Arial" w:cs="Arial"/>
          <w:sz w:val="20"/>
        </w:rPr>
        <w:t>Ostatné platné bezpečnostné predpisy a technické normy a nariadenia vydané na zaistenie ochrany zdravia, bezpečnosti práce a technických zariadení, platných v čase realizácie stavby (ďalších  vládnych nariadení, vyhlášok SÚBP, resp. Národného inšpektorátu práce, STN a iných) pri všetkých vykonávaných činnostiach</w:t>
      </w:r>
    </w:p>
    <w:p w:rsidR="00E62A33" w:rsidRPr="001B52AC" w:rsidRDefault="00E62A33" w:rsidP="00E62A33">
      <w:pPr>
        <w:pStyle w:val="Odsekzoznamu"/>
        <w:ind w:left="284"/>
        <w:jc w:val="both"/>
        <w:rPr>
          <w:rFonts w:ascii="Arial" w:hAnsi="Arial" w:cs="Arial"/>
        </w:rPr>
      </w:pPr>
    </w:p>
    <w:p w:rsidR="00E62A33" w:rsidRDefault="00E62A33" w:rsidP="00E62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Pravidlá BOZP na vykonávanie prác na stavenisku, osobitné opatrenia pre práce s osobitným nebezpečenstvom a príslušné informácie o bezpečnosti a ochrane zdravia pri práci, ktoré je potrebné zohľadňovať pri všetkých prácach budú riešené v samostatnej časti dokumentácie zhotoviteľa stavby - „Plán bezpečnosti a ochrany zdravia pri práci “ (vypracovaný v zmysle NV SR č. 396/2006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.) </w:t>
      </w:r>
    </w:p>
    <w:p w:rsidR="00E62A33" w:rsidRDefault="00E62A33" w:rsidP="00E62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Rov</w:t>
      </w:r>
      <w:r w:rsidR="00F94814">
        <w:rPr>
          <w:rFonts w:ascii="Arial" w:hAnsi="Arial" w:cs="Arial"/>
        </w:rPr>
        <w:t>nako bolo</w:t>
      </w:r>
      <w:r>
        <w:rPr>
          <w:rFonts w:ascii="Arial" w:hAnsi="Arial" w:cs="Arial"/>
        </w:rPr>
        <w:t xml:space="preserve"> povinnosťou zhotoviteľa zabezpečiť zdravotne vyhovujúce a bezpečné pracovné podmienky a s tým súvisiace úlohy:</w:t>
      </w:r>
    </w:p>
    <w:p w:rsidR="00E62A33" w:rsidRDefault="00E62A33" w:rsidP="00E62A33">
      <w:pPr>
        <w:numPr>
          <w:ilvl w:val="0"/>
          <w:numId w:val="18"/>
        </w:numPr>
        <w:autoSpaceDE/>
        <w:ind w:left="284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musia byť zabezpečené zdravotne vyhovujúce a bezpečné pracovné podmienky vo všetkých fázach výstavby a pri všetkých pracovných operáciách.</w:t>
      </w:r>
    </w:p>
    <w:p w:rsidR="00E62A33" w:rsidRDefault="00E62A33" w:rsidP="00E62A33">
      <w:pPr>
        <w:numPr>
          <w:ilvl w:val="0"/>
          <w:numId w:val="18"/>
        </w:numPr>
        <w:autoSpaceDE/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účinnými opatreniami (výstražné nápisy, oplotenie a pod.) sa musí predísť vstupu nepovolaných osôb na stavenisko, aby sa žiadna osoba nedostala do nebezpečnej situácie a neutrpela výstavbou žiadnu nehodu. </w:t>
      </w:r>
    </w:p>
    <w:p w:rsidR="00E62A33" w:rsidRDefault="00E62A33" w:rsidP="00E62A33">
      <w:pPr>
        <w:numPr>
          <w:ilvl w:val="0"/>
          <w:numId w:val="18"/>
        </w:numPr>
        <w:autoSpaceDE/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počas vykonávania prác musia byť dodržané nariadenia z hľadiska požiarnej ochrany a bezpečnostné predpisy pri práci stanovené zákonmi a normami.</w:t>
      </w:r>
    </w:p>
    <w:p w:rsidR="00E62A33" w:rsidRDefault="00E62A33" w:rsidP="00E62A33">
      <w:pPr>
        <w:jc w:val="both"/>
        <w:rPr>
          <w:rFonts w:ascii="Arial" w:hAnsi="Arial" w:cs="Arial"/>
        </w:rPr>
      </w:pPr>
    </w:p>
    <w:p w:rsidR="00E62A33" w:rsidRDefault="00E62A33" w:rsidP="00E62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</w:t>
      </w:r>
      <w:r w:rsidR="00F94814">
        <w:rPr>
          <w:rFonts w:ascii="Arial" w:hAnsi="Arial" w:cs="Arial"/>
        </w:rPr>
        <w:t>as realizácie stavebných prác boli</w:t>
      </w:r>
      <w:r>
        <w:rPr>
          <w:rFonts w:ascii="Arial" w:hAnsi="Arial" w:cs="Arial"/>
        </w:rPr>
        <w:t xml:space="preserve"> pracovníci povinní :</w:t>
      </w:r>
    </w:p>
    <w:p w:rsidR="00E62A33" w:rsidRDefault="00E62A33" w:rsidP="00E62A33">
      <w:pPr>
        <w:numPr>
          <w:ilvl w:val="0"/>
          <w:numId w:val="19"/>
        </w:num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že sa v stene výkopu objavia veľké predmety, ktoré by mohli ohroziť pracovníkov, musia sa títo vzdialiť z ohrozeného miesta a podľa pokynu vedúceho tieto predmety zvaliť do výkopu</w:t>
      </w:r>
    </w:p>
    <w:p w:rsidR="00E62A33" w:rsidRDefault="00E62A33" w:rsidP="00E62A33">
      <w:pPr>
        <w:numPr>
          <w:ilvl w:val="0"/>
          <w:numId w:val="19"/>
        </w:num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Pred vstupom pracovníkov do výkopu vykonať kontrolu stability stien, obzvlášť po dažďoch</w:t>
      </w:r>
    </w:p>
    <w:p w:rsidR="00E62A33" w:rsidRDefault="00E62A33" w:rsidP="00E62A33">
      <w:pPr>
        <w:numPr>
          <w:ilvl w:val="0"/>
          <w:numId w:val="19"/>
        </w:num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všetky prístupy k stavenisku umiestniť výstražné tabule o zákaze vstupu nepovolaným osobám. Výkopová ryha musí byť zabezpečená v zmysle Vyhl. 147/2013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</w:t>
      </w:r>
    </w:p>
    <w:p w:rsidR="00E62A33" w:rsidRDefault="00E62A33" w:rsidP="00E62A33">
      <w:pPr>
        <w:numPr>
          <w:ilvl w:val="0"/>
          <w:numId w:val="19"/>
        </w:num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Pracovníci musia dodržiavať podmienky bezpečnosti pri práci. Pri existujúcich podzemných vedeniach budú práce vykonávané ručným výkopom. Zo strany stavebníka a zhotoviteľa musí byť určený pracovník zodpovedný za bezpečnosť.</w:t>
      </w:r>
    </w:p>
    <w:p w:rsidR="00E62A33" w:rsidRDefault="00E62A33" w:rsidP="00E62A33">
      <w:pPr>
        <w:jc w:val="both"/>
        <w:rPr>
          <w:rFonts w:ascii="Arial" w:hAnsi="Arial" w:cs="Arial"/>
        </w:rPr>
      </w:pPr>
    </w:p>
    <w:p w:rsidR="00E62A33" w:rsidRDefault="00E62A33" w:rsidP="00E62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Vyhodnotenie neodstrániteľných nebezpečenstiev a neodstrániteľných ohrození, ktoré vyplývajú z navrhovaných riešení v určených prevádzkových a užívateľských podmienkach, posúdenie rizika pri ich používaní a návrh ochranných opatrení proti týmto nebezpečenstvám a ohrozeniam bude</w:t>
      </w:r>
      <w:r w:rsidR="00F94814">
        <w:rPr>
          <w:rFonts w:ascii="Arial" w:hAnsi="Arial" w:cs="Arial"/>
        </w:rPr>
        <w:t>, bol</w:t>
      </w:r>
      <w:r>
        <w:rPr>
          <w:rFonts w:ascii="Arial" w:hAnsi="Arial" w:cs="Arial"/>
        </w:rPr>
        <w:t xml:space="preserve"> zosumarizované v manuáli užívania stavby.</w:t>
      </w:r>
    </w:p>
    <w:p w:rsidR="00805E47" w:rsidRDefault="00805E47" w:rsidP="00452FC5">
      <w:pPr>
        <w:pStyle w:val="Nadpis2"/>
        <w:jc w:val="left"/>
        <w:rPr>
          <w:sz w:val="20"/>
          <w:szCs w:val="20"/>
          <w:u w:val="single"/>
        </w:rPr>
      </w:pPr>
    </w:p>
    <w:p w:rsidR="00ED0C88" w:rsidRPr="00452FC5" w:rsidRDefault="006C50F9" w:rsidP="00452FC5">
      <w:pPr>
        <w:pStyle w:val="Nadpis2"/>
        <w:jc w:val="left"/>
        <w:rPr>
          <w:sz w:val="20"/>
          <w:szCs w:val="20"/>
          <w:u w:val="single"/>
        </w:rPr>
      </w:pPr>
      <w:bookmarkStart w:id="36" w:name="_Toc529778003"/>
      <w:r>
        <w:rPr>
          <w:sz w:val="20"/>
          <w:szCs w:val="20"/>
          <w:u w:val="single"/>
        </w:rPr>
        <w:t>13</w:t>
      </w:r>
      <w:r w:rsidR="00ED0C88" w:rsidRPr="00492244">
        <w:rPr>
          <w:sz w:val="20"/>
          <w:szCs w:val="20"/>
          <w:u w:val="single"/>
        </w:rPr>
        <w:t>. BILANCIA ODPADOV A NAKLADANIE S NIMI</w:t>
      </w:r>
      <w:bookmarkEnd w:id="34"/>
      <w:bookmarkEnd w:id="36"/>
    </w:p>
    <w:p w:rsidR="007915FF" w:rsidRPr="00BD11C4" w:rsidRDefault="007915FF" w:rsidP="007915FF">
      <w:pPr>
        <w:pStyle w:val="odrkaprv"/>
        <w:numPr>
          <w:ilvl w:val="0"/>
          <w:numId w:val="0"/>
        </w:numPr>
        <w:rPr>
          <w:rFonts w:ascii="Arial" w:hAnsi="Arial" w:cs="Arial"/>
          <w:color w:val="FF0000"/>
          <w:sz w:val="20"/>
        </w:rPr>
      </w:pPr>
      <w:r w:rsidRPr="00BD11C4">
        <w:rPr>
          <w:rFonts w:ascii="Arial" w:hAnsi="Arial" w:cs="Arial"/>
          <w:sz w:val="20"/>
        </w:rPr>
        <w:t xml:space="preserve">Rozsah stavby vytvára veľké množstvo odpadov rôzneho charakteru. </w:t>
      </w:r>
      <w:r w:rsidR="00F94814">
        <w:rPr>
          <w:rFonts w:ascii="Arial" w:hAnsi="Arial" w:cs="Arial"/>
          <w:sz w:val="20"/>
        </w:rPr>
        <w:t>Stavebné odpady boli</w:t>
      </w:r>
      <w:r>
        <w:rPr>
          <w:rFonts w:ascii="Arial" w:hAnsi="Arial" w:cs="Arial"/>
          <w:sz w:val="20"/>
        </w:rPr>
        <w:t xml:space="preserve"> uskladne</w:t>
      </w:r>
      <w:r w:rsidR="008E16FA">
        <w:rPr>
          <w:rFonts w:ascii="Arial" w:hAnsi="Arial" w:cs="Arial"/>
          <w:sz w:val="20"/>
        </w:rPr>
        <w:t>né na určenom mieste</w:t>
      </w:r>
      <w:r w:rsidR="00F94814">
        <w:rPr>
          <w:rFonts w:ascii="Arial" w:hAnsi="Arial" w:cs="Arial"/>
          <w:sz w:val="20"/>
        </w:rPr>
        <w:t>, kde boli</w:t>
      </w:r>
      <w:r>
        <w:rPr>
          <w:rFonts w:ascii="Arial" w:hAnsi="Arial" w:cs="Arial"/>
          <w:sz w:val="20"/>
        </w:rPr>
        <w:t xml:space="preserve"> triedené podľa kategórií a</w:t>
      </w:r>
      <w:r w:rsidR="009056C8">
        <w:rPr>
          <w:rFonts w:ascii="Arial" w:hAnsi="Arial" w:cs="Arial"/>
          <w:sz w:val="20"/>
        </w:rPr>
        <w:t> odvážané na ďalšie spracovanie.</w:t>
      </w:r>
    </w:p>
    <w:p w:rsidR="000961E0" w:rsidRDefault="000961E0" w:rsidP="00BD11C4">
      <w:pPr>
        <w:pStyle w:val="Nzov"/>
        <w:jc w:val="both"/>
        <w:rPr>
          <w:rFonts w:cs="Arial"/>
          <w:b w:val="0"/>
          <w:sz w:val="20"/>
          <w:u w:val="none"/>
        </w:rPr>
      </w:pPr>
    </w:p>
    <w:p w:rsidR="00D0315F" w:rsidRPr="0001213D" w:rsidRDefault="00D0315F" w:rsidP="00D0315F">
      <w:pPr>
        <w:jc w:val="both"/>
        <w:rPr>
          <w:rFonts w:ascii="Arial" w:hAnsi="Arial" w:cs="Arial"/>
        </w:rPr>
      </w:pPr>
      <w:r w:rsidRPr="0001213D">
        <w:rPr>
          <w:rFonts w:ascii="Arial" w:hAnsi="Arial" w:cs="Arial"/>
        </w:rPr>
        <w:t xml:space="preserve">Predpokladané produkované druhy odpadov počas výstavby </w:t>
      </w:r>
    </w:p>
    <w:p w:rsidR="00D0315F" w:rsidRPr="00D0315F" w:rsidRDefault="00D0315F" w:rsidP="00D0315F">
      <w:pPr>
        <w:jc w:val="both"/>
        <w:rPr>
          <w:rFonts w:ascii="Arial" w:hAnsi="Arial" w:cs="Arial"/>
        </w:rPr>
      </w:pPr>
      <w:r w:rsidRPr="0001213D">
        <w:rPr>
          <w:rFonts w:ascii="Arial" w:hAnsi="Arial" w:cs="Arial"/>
        </w:rPr>
        <w:t>(vyhláška Ministerstva životného prostredia SR č.365/2015 )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5537"/>
        <w:gridCol w:w="1155"/>
        <w:gridCol w:w="1195"/>
      </w:tblGrid>
      <w:tr w:rsidR="00BD11C4" w:rsidRPr="00460177" w:rsidTr="00FC1CF3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Číslo druhu </w:t>
            </w:r>
          </w:p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odpadu 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Názov druhu odpadu 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Kategória </w:t>
            </w:r>
          </w:p>
        </w:tc>
        <w:tc>
          <w:tcPr>
            <w:tcW w:w="653" w:type="pct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</w:p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Množstvo</w:t>
            </w:r>
          </w:p>
        </w:tc>
      </w:tr>
      <w:tr w:rsidR="002B7DA4" w:rsidRPr="00460177" w:rsidTr="00FC1CF3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15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Odpadové obaly, </w:t>
            </w:r>
            <w:proofErr w:type="spellStart"/>
            <w:r w:rsidRPr="00460177">
              <w:rPr>
                <w:rFonts w:ascii="Arial" w:hAnsi="Arial" w:cs="Arial"/>
              </w:rPr>
              <w:t>absorbenty</w:t>
            </w:r>
            <w:proofErr w:type="spellEnd"/>
            <w:r w:rsidRPr="00460177">
              <w:rPr>
                <w:rFonts w:ascii="Arial" w:hAnsi="Arial" w:cs="Arial"/>
              </w:rPr>
              <w:t>, handry na čistenie, filtračný materiál a ochranné odevy inak nešpecifikované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3" w:type="pct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</w:p>
        </w:tc>
      </w:tr>
      <w:tr w:rsidR="002B7DA4" w:rsidRPr="00460177" w:rsidTr="00FC1CF3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lastRenderedPageBreak/>
              <w:t xml:space="preserve">15 01 </w:t>
            </w:r>
            <w:proofErr w:type="spellStart"/>
            <w:r w:rsidRPr="00460177">
              <w:rPr>
                <w:rFonts w:ascii="Arial" w:hAnsi="Arial" w:cs="Arial"/>
              </w:rPr>
              <w:t>01</w:t>
            </w:r>
            <w:proofErr w:type="spellEnd"/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obaly z papiera a lepenky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2B7DA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832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  <w:r w:rsidR="00832F8A">
              <w:rPr>
                <w:rFonts w:ascii="Arial" w:hAnsi="Arial" w:cs="Arial"/>
              </w:rPr>
              <w:t>0</w:t>
            </w:r>
            <w:r w:rsidR="002B7DA4" w:rsidRPr="00460177">
              <w:rPr>
                <w:rFonts w:ascii="Arial" w:hAnsi="Arial" w:cs="Arial"/>
              </w:rPr>
              <w:t xml:space="preserve"> t</w:t>
            </w:r>
          </w:p>
        </w:tc>
      </w:tr>
      <w:tr w:rsidR="002B7DA4" w:rsidRPr="00460177" w:rsidTr="00FC1CF3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15 01 02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obaly z plastov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2B7DA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2B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  <w:r w:rsidR="002B7DA4" w:rsidRPr="00460177">
              <w:rPr>
                <w:rFonts w:ascii="Arial" w:hAnsi="Arial" w:cs="Arial"/>
              </w:rPr>
              <w:t>0 t</w:t>
            </w:r>
          </w:p>
        </w:tc>
      </w:tr>
      <w:tr w:rsidR="002B7DA4" w:rsidRPr="00460177" w:rsidTr="00FC1CF3">
        <w:trPr>
          <w:cantSplit/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15 01 06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zmiešané obaly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2B7DA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2B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  <w:r w:rsidR="002B7DA4" w:rsidRPr="00460177">
              <w:rPr>
                <w:rFonts w:ascii="Arial" w:hAnsi="Arial" w:cs="Arial"/>
              </w:rPr>
              <w:t>0 t</w:t>
            </w:r>
          </w:p>
        </w:tc>
      </w:tr>
      <w:tr w:rsidR="00BD11C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Stavebné odpady a odpady z demolácii vrátane výkopovej zeminy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C4" w:rsidRPr="00460177" w:rsidRDefault="00BD11C4" w:rsidP="00BD11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pct"/>
          </w:tcPr>
          <w:p w:rsidR="00BD11C4" w:rsidRPr="00460177" w:rsidRDefault="00BD11C4" w:rsidP="00BD11C4">
            <w:pPr>
              <w:jc w:val="both"/>
              <w:rPr>
                <w:rFonts w:ascii="Arial" w:hAnsi="Arial" w:cs="Arial"/>
              </w:rPr>
            </w:pP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17 01 </w:t>
            </w:r>
            <w:proofErr w:type="spellStart"/>
            <w:r w:rsidRPr="00460177">
              <w:rPr>
                <w:rFonts w:ascii="Arial" w:hAnsi="Arial" w:cs="Arial"/>
              </w:rPr>
              <w:t>01</w:t>
            </w:r>
            <w:proofErr w:type="spellEnd"/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betón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DA4" w:rsidRPr="00460177" w:rsidRDefault="00460177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832F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  <w:r w:rsidR="00F0181E">
              <w:rPr>
                <w:rFonts w:ascii="Arial" w:hAnsi="Arial" w:cs="Arial"/>
              </w:rPr>
              <w:t>0</w:t>
            </w:r>
            <w:r w:rsidR="00460177" w:rsidRPr="00460177">
              <w:rPr>
                <w:rFonts w:ascii="Arial" w:hAnsi="Arial" w:cs="Arial"/>
              </w:rPr>
              <w:t>0 t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17 01 02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tehly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460177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A53514" w:rsidP="00BD1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0315F">
              <w:rPr>
                <w:rFonts w:ascii="Arial" w:hAnsi="Arial" w:cs="Arial"/>
              </w:rPr>
              <w:t>3</w:t>
            </w:r>
            <w:r w:rsidR="00F0181E">
              <w:rPr>
                <w:rFonts w:ascii="Arial" w:hAnsi="Arial" w:cs="Arial"/>
              </w:rPr>
              <w:t>0</w:t>
            </w:r>
            <w:r w:rsidR="00460177" w:rsidRPr="00460177">
              <w:rPr>
                <w:rFonts w:ascii="Arial" w:hAnsi="Arial" w:cs="Arial"/>
              </w:rPr>
              <w:t>0</w:t>
            </w:r>
            <w:r w:rsidR="002B7DA4" w:rsidRPr="00460177">
              <w:rPr>
                <w:rFonts w:ascii="Arial" w:hAnsi="Arial" w:cs="Arial"/>
              </w:rPr>
              <w:t xml:space="preserve"> t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17 01 03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obkladačky, dlaždice a keramika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460177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BD1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0,10</w:t>
            </w:r>
            <w:r w:rsidR="00460177" w:rsidRPr="00460177">
              <w:rPr>
                <w:rFonts w:ascii="Arial" w:hAnsi="Arial" w:cs="Arial"/>
              </w:rPr>
              <w:t>0 t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17 02 01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drevo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460177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460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0,07</w:t>
            </w:r>
            <w:r w:rsidR="00460177" w:rsidRPr="00460177">
              <w:rPr>
                <w:rFonts w:ascii="Arial" w:hAnsi="Arial" w:cs="Arial"/>
              </w:rPr>
              <w:t>0</w:t>
            </w:r>
            <w:r w:rsidR="002B7DA4" w:rsidRPr="00460177">
              <w:rPr>
                <w:rFonts w:ascii="Arial" w:hAnsi="Arial" w:cs="Arial"/>
              </w:rPr>
              <w:t xml:space="preserve"> t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17 04 05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železo a oceľ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460177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2B7DA4" w:rsidRPr="00460177" w:rsidRDefault="00D0315F" w:rsidP="00BD1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0,07</w:t>
            </w:r>
            <w:r w:rsidR="00460177" w:rsidRPr="00460177">
              <w:rPr>
                <w:rFonts w:ascii="Arial" w:hAnsi="Arial" w:cs="Arial"/>
              </w:rPr>
              <w:t>0</w:t>
            </w:r>
            <w:r w:rsidR="002B7DA4" w:rsidRPr="00460177">
              <w:rPr>
                <w:rFonts w:ascii="Arial" w:hAnsi="Arial" w:cs="Arial"/>
              </w:rPr>
              <w:t xml:space="preserve"> t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2B7DA4" w:rsidP="009B70EF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</w:t>
            </w:r>
            <w:r w:rsidR="009B70EF" w:rsidRPr="00460177">
              <w:rPr>
                <w:rFonts w:ascii="Arial" w:hAnsi="Arial" w:cs="Arial"/>
              </w:rPr>
              <w:t xml:space="preserve">5 </w:t>
            </w:r>
            <w:proofErr w:type="spellStart"/>
            <w:r w:rsidR="009B70EF" w:rsidRPr="00460177">
              <w:rPr>
                <w:rFonts w:ascii="Arial" w:hAnsi="Arial" w:cs="Arial"/>
              </w:rPr>
              <w:t>05</w:t>
            </w:r>
            <w:proofErr w:type="spellEnd"/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9B70EF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výkopová zemina obsahujúca </w:t>
            </w:r>
            <w:proofErr w:type="spellStart"/>
            <w:r w:rsidRPr="00460177">
              <w:rPr>
                <w:rFonts w:ascii="Arial" w:hAnsi="Arial" w:cs="Arial"/>
              </w:rPr>
              <w:t>nebezpečmé</w:t>
            </w:r>
            <w:proofErr w:type="spellEnd"/>
            <w:r w:rsidRPr="00460177">
              <w:rPr>
                <w:rFonts w:ascii="Arial" w:hAnsi="Arial" w:cs="Arial"/>
              </w:rPr>
              <w:t xml:space="preserve"> látky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9B70EF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N</w:t>
            </w:r>
          </w:p>
        </w:tc>
        <w:tc>
          <w:tcPr>
            <w:tcW w:w="653" w:type="pct"/>
          </w:tcPr>
          <w:p w:rsidR="002B7DA4" w:rsidRPr="00460177" w:rsidRDefault="009B70EF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-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33485F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17 06 01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9B70EF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izolačné materiály obsahujúce azbest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FC1CF3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N</w:t>
            </w:r>
          </w:p>
        </w:tc>
        <w:tc>
          <w:tcPr>
            <w:tcW w:w="653" w:type="pct"/>
          </w:tcPr>
          <w:p w:rsidR="002B7DA4" w:rsidRPr="00460177" w:rsidRDefault="00FC1CF3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-</w:t>
            </w:r>
          </w:p>
        </w:tc>
      </w:tr>
      <w:tr w:rsidR="002B7DA4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33485F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17 06 03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FC1CF3" w:rsidP="00BD11C4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i</w:t>
            </w:r>
            <w:r w:rsidR="0033485F" w:rsidRPr="00460177">
              <w:rPr>
                <w:rFonts w:ascii="Arial" w:hAnsi="Arial" w:cs="Arial"/>
              </w:rPr>
              <w:t>né izolačné materiály pozostávajúce z nebezpečných látok alebo obsahujúce nebezpečné látky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7DA4" w:rsidRPr="00460177" w:rsidRDefault="00FC1CF3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N</w:t>
            </w:r>
          </w:p>
        </w:tc>
        <w:tc>
          <w:tcPr>
            <w:tcW w:w="653" w:type="pct"/>
          </w:tcPr>
          <w:p w:rsidR="00FC1CF3" w:rsidRPr="00460177" w:rsidRDefault="00FC1CF3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     </w:t>
            </w:r>
          </w:p>
          <w:p w:rsidR="002B7DA4" w:rsidRPr="00460177" w:rsidRDefault="00FC1CF3" w:rsidP="00BD11C4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 xml:space="preserve">-       </w:t>
            </w:r>
          </w:p>
        </w:tc>
      </w:tr>
      <w:tr w:rsidR="00FC1CF3" w:rsidRPr="00460177" w:rsidTr="00FC1CF3">
        <w:trPr>
          <w:tblHeader/>
        </w:trPr>
        <w:tc>
          <w:tcPr>
            <w:tcW w:w="69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F3" w:rsidRPr="00460177" w:rsidRDefault="00FC1CF3" w:rsidP="00460177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17 06 04</w:t>
            </w:r>
          </w:p>
        </w:tc>
        <w:tc>
          <w:tcPr>
            <w:tcW w:w="3025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F3" w:rsidRPr="00460177" w:rsidRDefault="00FC1CF3" w:rsidP="00460177">
            <w:pPr>
              <w:jc w:val="both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izolačné materiály iné ako uvedené v 17 06 01 a 17 06 03</w:t>
            </w:r>
          </w:p>
        </w:tc>
        <w:tc>
          <w:tcPr>
            <w:tcW w:w="631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F3" w:rsidRPr="00460177" w:rsidRDefault="00FC1CF3" w:rsidP="00460177">
            <w:pPr>
              <w:jc w:val="center"/>
              <w:rPr>
                <w:rFonts w:ascii="Arial" w:hAnsi="Arial" w:cs="Arial"/>
              </w:rPr>
            </w:pPr>
            <w:r w:rsidRPr="00460177">
              <w:rPr>
                <w:rFonts w:ascii="Arial" w:hAnsi="Arial" w:cs="Arial"/>
              </w:rPr>
              <w:t>O</w:t>
            </w:r>
          </w:p>
        </w:tc>
        <w:tc>
          <w:tcPr>
            <w:tcW w:w="653" w:type="pct"/>
          </w:tcPr>
          <w:p w:rsidR="00FC1CF3" w:rsidRPr="00460177" w:rsidRDefault="00740B0C" w:rsidP="00460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  <w:r w:rsidR="00460177" w:rsidRPr="00460177">
              <w:rPr>
                <w:rFonts w:ascii="Arial" w:hAnsi="Arial" w:cs="Arial"/>
              </w:rPr>
              <w:t>0</w:t>
            </w:r>
            <w:r w:rsidR="00FC1CF3" w:rsidRPr="00460177">
              <w:rPr>
                <w:rFonts w:ascii="Arial" w:hAnsi="Arial" w:cs="Arial"/>
              </w:rPr>
              <w:t xml:space="preserve"> t</w:t>
            </w:r>
          </w:p>
        </w:tc>
      </w:tr>
    </w:tbl>
    <w:p w:rsidR="00FC1CF3" w:rsidRPr="00460177" w:rsidRDefault="00FC1CF3" w:rsidP="00BD11C4">
      <w:pPr>
        <w:jc w:val="both"/>
        <w:rPr>
          <w:rFonts w:ascii="Arial" w:hAnsi="Arial" w:cs="Arial"/>
        </w:rPr>
      </w:pPr>
    </w:p>
    <w:p w:rsidR="00A4011C" w:rsidRPr="00A4011C" w:rsidRDefault="00A4011C" w:rsidP="00A4011C">
      <w:pPr>
        <w:rPr>
          <w:rFonts w:ascii="Arial" w:hAnsi="Arial" w:cs="Arial"/>
        </w:rPr>
      </w:pPr>
      <w:r w:rsidRPr="00A4011C">
        <w:rPr>
          <w:rFonts w:ascii="Arial" w:hAnsi="Arial" w:cs="Arial"/>
        </w:rPr>
        <w:t>O – ostatný odpad, N – nebezpečný odpad</w:t>
      </w:r>
    </w:p>
    <w:p w:rsidR="00A4011C" w:rsidRDefault="00A4011C" w:rsidP="00BD11C4">
      <w:pPr>
        <w:jc w:val="both"/>
        <w:rPr>
          <w:rFonts w:ascii="Arial" w:hAnsi="Arial" w:cs="Arial"/>
        </w:rPr>
      </w:pPr>
    </w:p>
    <w:p w:rsidR="00BD11C4" w:rsidRPr="00460177" w:rsidRDefault="00BD11C4" w:rsidP="00BD11C4">
      <w:pPr>
        <w:jc w:val="both"/>
        <w:rPr>
          <w:rFonts w:ascii="Arial" w:hAnsi="Arial" w:cs="Arial"/>
        </w:rPr>
      </w:pPr>
      <w:r w:rsidRPr="00460177">
        <w:rPr>
          <w:rFonts w:ascii="Arial" w:hAnsi="Arial" w:cs="Arial"/>
        </w:rPr>
        <w:t>Uvedené hodnoty sú predpokladané, zhotoviteľ je povinný viesť evidenciu skutočného množstva odpadov podľa druhu a zahrnúť ju do dokumentácie stavby.</w:t>
      </w:r>
    </w:p>
    <w:p w:rsidR="00BD11C4" w:rsidRPr="00460177" w:rsidRDefault="00BD11C4" w:rsidP="00BD11C4">
      <w:pPr>
        <w:autoSpaceDE/>
        <w:autoSpaceDN/>
        <w:rPr>
          <w:rFonts w:ascii="Arial" w:hAnsi="Arial" w:cs="Arial"/>
          <w:sz w:val="22"/>
          <w:szCs w:val="22"/>
        </w:rPr>
      </w:pPr>
    </w:p>
    <w:p w:rsidR="009305F7" w:rsidRPr="00492244" w:rsidRDefault="009305F7" w:rsidP="00F46088">
      <w:pPr>
        <w:ind w:firstLine="709"/>
        <w:jc w:val="both"/>
        <w:rPr>
          <w:rFonts w:ascii="Arial" w:hAnsi="Arial" w:cs="Arial"/>
          <w:bCs/>
          <w:color w:val="0070C0"/>
        </w:rPr>
      </w:pPr>
    </w:p>
    <w:p w:rsidR="009305F7" w:rsidRPr="00492244" w:rsidRDefault="009305F7" w:rsidP="00F46088">
      <w:pPr>
        <w:jc w:val="both"/>
        <w:rPr>
          <w:rFonts w:ascii="Arial" w:hAnsi="Arial" w:cs="Arial"/>
        </w:rPr>
      </w:pPr>
    </w:p>
    <w:p w:rsidR="009305F7" w:rsidRPr="00492244" w:rsidRDefault="009305F7" w:rsidP="00F46088">
      <w:pPr>
        <w:jc w:val="both"/>
        <w:rPr>
          <w:rFonts w:ascii="Arial" w:hAnsi="Arial" w:cs="Arial"/>
          <w:b/>
          <w:bCs/>
          <w:i/>
          <w:iCs/>
        </w:rPr>
      </w:pPr>
      <w:r w:rsidRPr="00492244">
        <w:rPr>
          <w:rFonts w:ascii="Arial" w:hAnsi="Arial" w:cs="Arial"/>
        </w:rPr>
        <w:t xml:space="preserve">Bratislava, </w:t>
      </w:r>
      <w:r w:rsidR="00FD0048">
        <w:rPr>
          <w:rFonts w:ascii="Arial" w:hAnsi="Arial" w:cs="Arial"/>
        </w:rPr>
        <w:t>november</w:t>
      </w:r>
      <w:r w:rsidR="00111815" w:rsidRPr="00492244">
        <w:rPr>
          <w:rFonts w:ascii="Arial" w:hAnsi="Arial" w:cs="Arial"/>
        </w:rPr>
        <w:t xml:space="preserve"> </w:t>
      </w:r>
      <w:r w:rsidRPr="00492244">
        <w:rPr>
          <w:rFonts w:ascii="Arial" w:hAnsi="Arial" w:cs="Arial"/>
        </w:rPr>
        <w:t>20</w:t>
      </w:r>
      <w:r w:rsidR="00001CCE">
        <w:rPr>
          <w:rFonts w:ascii="Arial" w:hAnsi="Arial" w:cs="Arial"/>
        </w:rPr>
        <w:t>18</w:t>
      </w:r>
      <w:r w:rsidR="002C3B1D" w:rsidRPr="00492244">
        <w:rPr>
          <w:rFonts w:ascii="Arial" w:hAnsi="Arial" w:cs="Arial"/>
        </w:rPr>
        <w:t xml:space="preserve">  </w:t>
      </w:r>
      <w:r w:rsidRPr="00492244">
        <w:rPr>
          <w:rFonts w:ascii="Arial" w:hAnsi="Arial" w:cs="Arial"/>
        </w:rPr>
        <w:tab/>
        <w:t xml:space="preserve">           </w:t>
      </w:r>
      <w:r w:rsidRPr="00492244">
        <w:rPr>
          <w:rFonts w:ascii="Arial" w:hAnsi="Arial" w:cs="Arial"/>
        </w:rPr>
        <w:tab/>
        <w:t xml:space="preserve"> </w:t>
      </w:r>
      <w:r w:rsidRPr="00492244">
        <w:rPr>
          <w:rFonts w:ascii="Arial" w:hAnsi="Arial" w:cs="Arial"/>
        </w:rPr>
        <w:tab/>
      </w:r>
      <w:r w:rsidRPr="00492244">
        <w:rPr>
          <w:rFonts w:ascii="Arial" w:hAnsi="Arial" w:cs="Arial"/>
        </w:rPr>
        <w:tab/>
      </w:r>
      <w:r w:rsidRPr="00492244">
        <w:rPr>
          <w:rFonts w:ascii="Arial" w:hAnsi="Arial" w:cs="Arial"/>
        </w:rPr>
        <w:tab/>
        <w:t xml:space="preserve">    </w:t>
      </w:r>
      <w:r w:rsidR="009E52BB">
        <w:rPr>
          <w:rFonts w:ascii="Arial" w:hAnsi="Arial" w:cs="Arial"/>
        </w:rPr>
        <w:t xml:space="preserve">     </w:t>
      </w:r>
      <w:r w:rsidRPr="00492244">
        <w:rPr>
          <w:rFonts w:ascii="Arial" w:hAnsi="Arial" w:cs="Arial"/>
        </w:rPr>
        <w:t xml:space="preserve">Vypracoval: </w:t>
      </w:r>
      <w:r w:rsidRPr="00492244">
        <w:rPr>
          <w:rFonts w:ascii="Arial" w:hAnsi="Arial" w:cs="Arial"/>
          <w:b/>
          <w:bCs/>
          <w:i/>
          <w:iCs/>
        </w:rPr>
        <w:t xml:space="preserve">Ing. </w:t>
      </w:r>
      <w:r w:rsidR="00492244">
        <w:rPr>
          <w:rFonts w:ascii="Arial" w:hAnsi="Arial" w:cs="Arial"/>
          <w:b/>
          <w:bCs/>
          <w:i/>
          <w:iCs/>
        </w:rPr>
        <w:t>Michal Bocora</w:t>
      </w:r>
    </w:p>
    <w:bookmarkEnd w:id="35"/>
    <w:p w:rsidR="009305F7" w:rsidRPr="00492244" w:rsidRDefault="009305F7" w:rsidP="00F46088">
      <w:pPr>
        <w:jc w:val="both"/>
        <w:rPr>
          <w:rFonts w:ascii="Arial" w:hAnsi="Arial" w:cs="Arial"/>
          <w:b/>
          <w:bCs/>
          <w:i/>
          <w:iCs/>
        </w:rPr>
      </w:pPr>
    </w:p>
    <w:sectPr w:rsidR="009305F7" w:rsidRPr="00492244" w:rsidSect="00A116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95" w:rsidRDefault="00DC1D95" w:rsidP="00F9693C">
      <w:r>
        <w:separator/>
      </w:r>
    </w:p>
  </w:endnote>
  <w:endnote w:type="continuationSeparator" w:id="0">
    <w:p w:rsidR="00DC1D95" w:rsidRDefault="00DC1D95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48" w:rsidRDefault="00FD0048" w:rsidP="00A06B21">
    <w:pPr>
      <w:pStyle w:val="Pta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rFonts w:ascii="Arial" w:hAnsi="Arial" w:cs="Arial"/>
        <w:sz w:val="18"/>
        <w:szCs w:val="18"/>
      </w:rPr>
      <w:t>SO 311</w:t>
    </w:r>
    <w:r w:rsidRPr="00015F1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Vrátnica pre parkovisko NV</w:t>
    </w:r>
    <w:r>
      <w:rPr>
        <w:rFonts w:cs="Arial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363591">
      <w:rPr>
        <w:rFonts w:ascii="Arial" w:hAnsi="Arial" w:cs="Arial"/>
        <w:sz w:val="18"/>
        <w:szCs w:val="18"/>
      </w:rPr>
      <w:fldChar w:fldCharType="begin"/>
    </w:r>
    <w:r w:rsidRPr="00363591">
      <w:rPr>
        <w:rFonts w:ascii="Arial" w:hAnsi="Arial" w:cs="Arial"/>
        <w:sz w:val="18"/>
        <w:szCs w:val="18"/>
      </w:rPr>
      <w:instrText xml:space="preserve"> PAGE   \* MERGEFORMAT </w:instrText>
    </w:r>
    <w:r w:rsidRPr="00363591">
      <w:rPr>
        <w:rFonts w:ascii="Arial" w:hAnsi="Arial" w:cs="Arial"/>
        <w:sz w:val="18"/>
        <w:szCs w:val="18"/>
      </w:rPr>
      <w:fldChar w:fldCharType="separate"/>
    </w:r>
    <w:r w:rsidR="0064719D">
      <w:rPr>
        <w:rFonts w:ascii="Arial" w:hAnsi="Arial" w:cs="Arial"/>
        <w:noProof/>
        <w:sz w:val="18"/>
        <w:szCs w:val="18"/>
      </w:rPr>
      <w:t>2</w:t>
    </w:r>
    <w:r w:rsidRPr="00363591">
      <w:rPr>
        <w:rFonts w:ascii="Arial" w:hAnsi="Arial" w:cs="Arial"/>
        <w:sz w:val="18"/>
        <w:szCs w:val="18"/>
      </w:rPr>
      <w:fldChar w:fldCharType="end"/>
    </w:r>
    <w:r w:rsidRPr="00363591">
      <w:rPr>
        <w:rFonts w:ascii="Arial" w:hAnsi="Arial"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15F1A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015F1A">
      <w:rPr>
        <w:rFonts w:ascii="Arial" w:hAnsi="Arial" w:cs="Arial"/>
        <w:sz w:val="18"/>
        <w:szCs w:val="18"/>
      </w:rPr>
      <w:fldChar w:fldCharType="begin"/>
    </w:r>
    <w:r w:rsidRPr="00015F1A">
      <w:rPr>
        <w:rFonts w:ascii="Arial" w:hAnsi="Arial" w:cs="Arial"/>
        <w:sz w:val="18"/>
        <w:szCs w:val="18"/>
      </w:rPr>
      <w:instrText>PAGE   \* MERGEFORMAT</w:instrText>
    </w:r>
    <w:r w:rsidRPr="00015F1A">
      <w:rPr>
        <w:rFonts w:ascii="Arial" w:hAnsi="Arial" w:cs="Arial"/>
        <w:sz w:val="18"/>
        <w:szCs w:val="18"/>
      </w:rPr>
      <w:fldChar w:fldCharType="separate"/>
    </w:r>
    <w:r w:rsidR="0064719D">
      <w:rPr>
        <w:rFonts w:ascii="Arial" w:hAnsi="Arial" w:cs="Arial"/>
        <w:noProof/>
        <w:sz w:val="18"/>
        <w:szCs w:val="18"/>
      </w:rPr>
      <w:t>2</w:t>
    </w:r>
    <w:r w:rsidRPr="00015F1A">
      <w:rPr>
        <w:rFonts w:ascii="Arial" w:hAnsi="Arial" w:cs="Arial"/>
        <w:sz w:val="18"/>
        <w:szCs w:val="18"/>
      </w:rPr>
      <w:fldChar w:fldCharType="end"/>
    </w:r>
    <w:sdt>
      <w:sdtPr>
        <w:rPr>
          <w:color w:val="7F7F7F" w:themeColor="background1" w:themeShade="7F"/>
        </w:rPr>
        <w:alias w:val="Adresa"/>
        <w:id w:val="76161122"/>
        <w:placeholder>
          <w:docPart w:val="095E3054FEE542B7922CB570A32F283D"/>
        </w:placeholder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color w:val="7F7F7F" w:themeColor="background1" w:themeShade="7F"/>
          </w:rPr>
          <w:t>[Zadajte adresu spoločnosti]</w:t>
        </w:r>
      </w:sdtContent>
    </w:sdt>
  </w:p>
  <w:p w:rsidR="00FD0048" w:rsidRDefault="00FD0048" w:rsidP="00A06B21">
    <w:pPr>
      <w:pStyle w:val="Pta"/>
    </w:pPr>
  </w:p>
  <w:p w:rsidR="00FD0048" w:rsidRDefault="00FD0048">
    <w:pPr>
      <w:pStyle w:val="Pta"/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15F1A">
      <w:rPr>
        <w:rFonts w:ascii="Arial" w:hAnsi="Arial" w:cs="Arial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95" w:rsidRDefault="00DC1D95" w:rsidP="00F9693C">
      <w:r>
        <w:separator/>
      </w:r>
    </w:p>
  </w:footnote>
  <w:footnote w:type="continuationSeparator" w:id="0">
    <w:p w:rsidR="00DC1D95" w:rsidRDefault="00DC1D95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48" w:rsidRPr="00FD0048" w:rsidRDefault="00FD0048" w:rsidP="00FD0048">
    <w:pPr>
      <w:tabs>
        <w:tab w:val="center" w:pos="4536"/>
        <w:tab w:val="right" w:pos="9072"/>
      </w:tabs>
      <w:rPr>
        <w:rFonts w:ascii="Arial" w:hAnsi="Arial" w:cs="Arial"/>
        <w:i/>
        <w:iCs/>
        <w:sz w:val="18"/>
      </w:rPr>
    </w:pPr>
    <w:r w:rsidRPr="00FD0048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70835137" wp14:editId="78CF9C7E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048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4FB3952B" wp14:editId="376E7527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048">
      <w:rPr>
        <w:rFonts w:ascii="Arial" w:hAnsi="Arial" w:cs="Arial"/>
        <w:i/>
        <w:iCs/>
        <w:sz w:val="18"/>
      </w:rPr>
      <w:t>Príprava strategického parku Nitra  fáza 2</w:t>
    </w:r>
  </w:p>
  <w:p w:rsidR="00FD0048" w:rsidRPr="00FD0048" w:rsidRDefault="00FD0048" w:rsidP="00FD0048">
    <w:pPr>
      <w:tabs>
        <w:tab w:val="center" w:pos="4536"/>
        <w:tab w:val="right" w:pos="9072"/>
      </w:tabs>
      <w:rPr>
        <w:rFonts w:ascii="Arial" w:eastAsiaTheme="majorEastAsia" w:hAnsi="Arial" w:cs="Arial"/>
      </w:rPr>
    </w:pPr>
    <w:r w:rsidRPr="00FD0048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FD0048">
      <w:rPr>
        <w:rFonts w:ascii="Arial" w:hAnsi="Arial" w:cs="Arial"/>
        <w:i/>
        <w:sz w:val="18"/>
        <w:szCs w:val="18"/>
      </w:rPr>
      <w:t xml:space="preserve">                </w:t>
    </w:r>
  </w:p>
  <w:p w:rsidR="00FD0048" w:rsidRPr="002A27D5" w:rsidRDefault="00DC1D95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>
      <w:rPr>
        <w:rFonts w:ascii="Arial" w:hAnsi="Arial"/>
        <w:i/>
        <w:noProof/>
        <w:sz w:val="18"/>
        <w:szCs w:val="18"/>
        <w:u w:val="single"/>
      </w:rPr>
      <w:pict>
        <v:line id="Rovná spojnica 1" o:spid="_x0000_s2050" style="position:absolute;z-index:251659264;visibility:visibl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<v:stroke startarrowwidth="narrow" startarrowlength="short" endarrowwidth="narrow" endarrowlength="short"/>
        </v:line>
      </w:pict>
    </w:r>
  </w:p>
  <w:p w:rsidR="00FD0048" w:rsidRDefault="00FD004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19D"/>
    <w:multiLevelType w:val="hybridMultilevel"/>
    <w:tmpl w:val="0B60A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2D7"/>
    <w:multiLevelType w:val="hybridMultilevel"/>
    <w:tmpl w:val="043A6FEC"/>
    <w:lvl w:ilvl="0" w:tplc="F8B4B02E">
      <w:start w:val="1"/>
      <w:numFmt w:val="decimal"/>
      <w:pStyle w:val="MyBodyNumb"/>
      <w:lvlText w:val="(%1)"/>
      <w:lvlJc w:val="left"/>
      <w:pPr>
        <w:tabs>
          <w:tab w:val="num" w:pos="1305"/>
        </w:tabs>
        <w:ind w:left="851" w:firstLine="0"/>
      </w:pPr>
      <w:rPr>
        <w:rFonts w:hint="default"/>
      </w:rPr>
    </w:lvl>
    <w:lvl w:ilvl="1" w:tplc="3C02996A">
      <w:numFmt w:val="bullet"/>
      <w:lvlText w:val="-"/>
      <w:lvlJc w:val="left"/>
      <w:pPr>
        <w:tabs>
          <w:tab w:val="num" w:pos="1099"/>
        </w:tabs>
        <w:ind w:left="1099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>
    <w:nsid w:val="153C6438"/>
    <w:multiLevelType w:val="singleLevel"/>
    <w:tmpl w:val="2C007A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6F140CA"/>
    <w:multiLevelType w:val="singleLevel"/>
    <w:tmpl w:val="AE266C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7374F75"/>
    <w:multiLevelType w:val="hybridMultilevel"/>
    <w:tmpl w:val="55561B5A"/>
    <w:lvl w:ilvl="0" w:tplc="05981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644C"/>
    <w:multiLevelType w:val="hybridMultilevel"/>
    <w:tmpl w:val="F0F466F2"/>
    <w:lvl w:ilvl="0" w:tplc="8D9AF960">
      <w:start w:val="82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1172B"/>
    <w:multiLevelType w:val="hybridMultilevel"/>
    <w:tmpl w:val="139224F6"/>
    <w:lvl w:ilvl="0" w:tplc="345CF6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BAC6726"/>
    <w:multiLevelType w:val="hybridMultilevel"/>
    <w:tmpl w:val="A934CDBA"/>
    <w:lvl w:ilvl="0" w:tplc="471EA76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98A7AEE"/>
    <w:multiLevelType w:val="hybridMultilevel"/>
    <w:tmpl w:val="F10ABBD0"/>
    <w:lvl w:ilvl="0" w:tplc="CBDE7C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912F06"/>
    <w:multiLevelType w:val="hybridMultilevel"/>
    <w:tmpl w:val="6712748C"/>
    <w:lvl w:ilvl="0" w:tplc="47BA246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6E14"/>
    <w:multiLevelType w:val="hybridMultilevel"/>
    <w:tmpl w:val="68227FE8"/>
    <w:lvl w:ilvl="0" w:tplc="71648B3E">
      <w:start w:val="1"/>
      <w:numFmt w:val="bullet"/>
      <w:pStyle w:val="odrkaprv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3C721C"/>
    <w:multiLevelType w:val="hybridMultilevel"/>
    <w:tmpl w:val="EC9E2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41165"/>
    <w:multiLevelType w:val="hybridMultilevel"/>
    <w:tmpl w:val="1DF0E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7B4A"/>
    <w:multiLevelType w:val="hybridMultilevel"/>
    <w:tmpl w:val="2820DC3E"/>
    <w:lvl w:ilvl="0" w:tplc="BE4A9A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96A54"/>
    <w:multiLevelType w:val="hybridMultilevel"/>
    <w:tmpl w:val="4DA4FFFA"/>
    <w:lvl w:ilvl="0" w:tplc="1C4E4A9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4"/>
      <w:numFmt w:val="bullet"/>
      <w:lvlText w:val="-"/>
      <w:lvlJc w:val="left"/>
      <w:pPr>
        <w:tabs>
          <w:tab w:val="num" w:pos="1273"/>
        </w:tabs>
        <w:ind w:left="1273" w:hanging="705"/>
      </w:pPr>
      <w:rPr>
        <w:rFonts w:ascii="Arial" w:eastAsia="Times New Roman" w:hAnsi="Arial" w:cs="Aria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66FF8"/>
    <w:multiLevelType w:val="hybridMultilevel"/>
    <w:tmpl w:val="451EE45C"/>
    <w:lvl w:ilvl="0" w:tplc="26700D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66516"/>
    <w:multiLevelType w:val="hybridMultilevel"/>
    <w:tmpl w:val="95CC2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17"/>
  </w:num>
  <w:num w:numId="14">
    <w:abstractNumId w:val="11"/>
  </w:num>
  <w:num w:numId="15">
    <w:abstractNumId w:val="15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3C"/>
    <w:rsid w:val="00000E94"/>
    <w:rsid w:val="00001CCE"/>
    <w:rsid w:val="0005548D"/>
    <w:rsid w:val="00065C22"/>
    <w:rsid w:val="0006702E"/>
    <w:rsid w:val="00084F08"/>
    <w:rsid w:val="00090C65"/>
    <w:rsid w:val="000961E0"/>
    <w:rsid w:val="0009722B"/>
    <w:rsid w:val="000A76FC"/>
    <w:rsid w:val="000B7262"/>
    <w:rsid w:val="000E22AB"/>
    <w:rsid w:val="000F0676"/>
    <w:rsid w:val="000F0AF7"/>
    <w:rsid w:val="000F687B"/>
    <w:rsid w:val="00111815"/>
    <w:rsid w:val="00115671"/>
    <w:rsid w:val="0012239B"/>
    <w:rsid w:val="001258CC"/>
    <w:rsid w:val="001343D6"/>
    <w:rsid w:val="001356E4"/>
    <w:rsid w:val="0015119B"/>
    <w:rsid w:val="00152E59"/>
    <w:rsid w:val="0017659E"/>
    <w:rsid w:val="0018710E"/>
    <w:rsid w:val="00195D66"/>
    <w:rsid w:val="001962CF"/>
    <w:rsid w:val="00196DF9"/>
    <w:rsid w:val="001A5B68"/>
    <w:rsid w:val="001A7D24"/>
    <w:rsid w:val="001B1E1F"/>
    <w:rsid w:val="001B44D0"/>
    <w:rsid w:val="001B6BD4"/>
    <w:rsid w:val="001F5394"/>
    <w:rsid w:val="0020270D"/>
    <w:rsid w:val="00206BB5"/>
    <w:rsid w:val="002214E2"/>
    <w:rsid w:val="00243481"/>
    <w:rsid w:val="00243CB8"/>
    <w:rsid w:val="00260420"/>
    <w:rsid w:val="00276525"/>
    <w:rsid w:val="00284AE3"/>
    <w:rsid w:val="002A4AAE"/>
    <w:rsid w:val="002B649D"/>
    <w:rsid w:val="002B7DA4"/>
    <w:rsid w:val="002C3B1D"/>
    <w:rsid w:val="002D597B"/>
    <w:rsid w:val="002D6102"/>
    <w:rsid w:val="002E08C0"/>
    <w:rsid w:val="002E10AF"/>
    <w:rsid w:val="002F17CF"/>
    <w:rsid w:val="002F610A"/>
    <w:rsid w:val="002F74D2"/>
    <w:rsid w:val="00300411"/>
    <w:rsid w:val="00323F95"/>
    <w:rsid w:val="0033485F"/>
    <w:rsid w:val="00363591"/>
    <w:rsid w:val="003658A6"/>
    <w:rsid w:val="0036743E"/>
    <w:rsid w:val="00390AEC"/>
    <w:rsid w:val="00393DA5"/>
    <w:rsid w:val="0039531C"/>
    <w:rsid w:val="003B10C6"/>
    <w:rsid w:val="003D189D"/>
    <w:rsid w:val="003D32A1"/>
    <w:rsid w:val="003D74F1"/>
    <w:rsid w:val="003E191D"/>
    <w:rsid w:val="00407734"/>
    <w:rsid w:val="0041297D"/>
    <w:rsid w:val="00431DD2"/>
    <w:rsid w:val="0043464A"/>
    <w:rsid w:val="0043661C"/>
    <w:rsid w:val="00452FC5"/>
    <w:rsid w:val="00456D21"/>
    <w:rsid w:val="00460177"/>
    <w:rsid w:val="0046348E"/>
    <w:rsid w:val="00466D80"/>
    <w:rsid w:val="00470CD8"/>
    <w:rsid w:val="00492244"/>
    <w:rsid w:val="004938E3"/>
    <w:rsid w:val="004962A1"/>
    <w:rsid w:val="004A2FDE"/>
    <w:rsid w:val="004C7B34"/>
    <w:rsid w:val="004F1AD7"/>
    <w:rsid w:val="004F50C2"/>
    <w:rsid w:val="004F532C"/>
    <w:rsid w:val="00501061"/>
    <w:rsid w:val="00527483"/>
    <w:rsid w:val="005359E2"/>
    <w:rsid w:val="00540957"/>
    <w:rsid w:val="00552B99"/>
    <w:rsid w:val="00560BAA"/>
    <w:rsid w:val="00562238"/>
    <w:rsid w:val="00563171"/>
    <w:rsid w:val="00572B3F"/>
    <w:rsid w:val="00574F4C"/>
    <w:rsid w:val="00580BBA"/>
    <w:rsid w:val="00584253"/>
    <w:rsid w:val="005906DE"/>
    <w:rsid w:val="00592768"/>
    <w:rsid w:val="005B1664"/>
    <w:rsid w:val="005B3ACF"/>
    <w:rsid w:val="005B7189"/>
    <w:rsid w:val="005C1880"/>
    <w:rsid w:val="005D1102"/>
    <w:rsid w:val="005F4BE9"/>
    <w:rsid w:val="0060169A"/>
    <w:rsid w:val="00605F64"/>
    <w:rsid w:val="0061104F"/>
    <w:rsid w:val="00627DA6"/>
    <w:rsid w:val="006347D7"/>
    <w:rsid w:val="00644014"/>
    <w:rsid w:val="006450FD"/>
    <w:rsid w:val="006451D4"/>
    <w:rsid w:val="0064719D"/>
    <w:rsid w:val="00647275"/>
    <w:rsid w:val="00647934"/>
    <w:rsid w:val="00656639"/>
    <w:rsid w:val="00670C60"/>
    <w:rsid w:val="006745AE"/>
    <w:rsid w:val="006756C5"/>
    <w:rsid w:val="00680F5B"/>
    <w:rsid w:val="00691470"/>
    <w:rsid w:val="0069660F"/>
    <w:rsid w:val="006A5F56"/>
    <w:rsid w:val="006C2FEF"/>
    <w:rsid w:val="006C4595"/>
    <w:rsid w:val="006C50F9"/>
    <w:rsid w:val="006D3AA1"/>
    <w:rsid w:val="006E4801"/>
    <w:rsid w:val="006F7685"/>
    <w:rsid w:val="00740B0C"/>
    <w:rsid w:val="00740F8F"/>
    <w:rsid w:val="00750EB4"/>
    <w:rsid w:val="007646B1"/>
    <w:rsid w:val="007915FF"/>
    <w:rsid w:val="007C0D34"/>
    <w:rsid w:val="007D106D"/>
    <w:rsid w:val="007E0A9A"/>
    <w:rsid w:val="007F1956"/>
    <w:rsid w:val="007F6423"/>
    <w:rsid w:val="007F6768"/>
    <w:rsid w:val="00805E47"/>
    <w:rsid w:val="0080613C"/>
    <w:rsid w:val="0080708D"/>
    <w:rsid w:val="00815B8C"/>
    <w:rsid w:val="008255F1"/>
    <w:rsid w:val="00832F8A"/>
    <w:rsid w:val="00834A55"/>
    <w:rsid w:val="008B617D"/>
    <w:rsid w:val="008B72BF"/>
    <w:rsid w:val="008C1C32"/>
    <w:rsid w:val="008D405F"/>
    <w:rsid w:val="008D43EF"/>
    <w:rsid w:val="008E16FA"/>
    <w:rsid w:val="008E2F29"/>
    <w:rsid w:val="008E73D7"/>
    <w:rsid w:val="00900820"/>
    <w:rsid w:val="009056C8"/>
    <w:rsid w:val="00905C1D"/>
    <w:rsid w:val="00906C3E"/>
    <w:rsid w:val="00911EDB"/>
    <w:rsid w:val="0092065E"/>
    <w:rsid w:val="00924623"/>
    <w:rsid w:val="009305F7"/>
    <w:rsid w:val="00937B57"/>
    <w:rsid w:val="00942B41"/>
    <w:rsid w:val="00946DE3"/>
    <w:rsid w:val="0096699B"/>
    <w:rsid w:val="00967DD1"/>
    <w:rsid w:val="0097019C"/>
    <w:rsid w:val="0097235C"/>
    <w:rsid w:val="009A0925"/>
    <w:rsid w:val="009A621A"/>
    <w:rsid w:val="009B2763"/>
    <w:rsid w:val="009B3AE3"/>
    <w:rsid w:val="009B70EF"/>
    <w:rsid w:val="009C2453"/>
    <w:rsid w:val="009D652B"/>
    <w:rsid w:val="009E0134"/>
    <w:rsid w:val="009E2E1C"/>
    <w:rsid w:val="009E52BB"/>
    <w:rsid w:val="009E613E"/>
    <w:rsid w:val="009F50BE"/>
    <w:rsid w:val="00A01041"/>
    <w:rsid w:val="00A06B21"/>
    <w:rsid w:val="00A116EB"/>
    <w:rsid w:val="00A26D99"/>
    <w:rsid w:val="00A2700C"/>
    <w:rsid w:val="00A315B7"/>
    <w:rsid w:val="00A3472D"/>
    <w:rsid w:val="00A4011C"/>
    <w:rsid w:val="00A40A0F"/>
    <w:rsid w:val="00A50A73"/>
    <w:rsid w:val="00A51A6C"/>
    <w:rsid w:val="00A53514"/>
    <w:rsid w:val="00A552D9"/>
    <w:rsid w:val="00A77709"/>
    <w:rsid w:val="00A96FD3"/>
    <w:rsid w:val="00AA2116"/>
    <w:rsid w:val="00AB2A7D"/>
    <w:rsid w:val="00AC7119"/>
    <w:rsid w:val="00AE549C"/>
    <w:rsid w:val="00AE5A1A"/>
    <w:rsid w:val="00AE6D5E"/>
    <w:rsid w:val="00B065FC"/>
    <w:rsid w:val="00B1444D"/>
    <w:rsid w:val="00B40E5B"/>
    <w:rsid w:val="00B41420"/>
    <w:rsid w:val="00B5190F"/>
    <w:rsid w:val="00B60A64"/>
    <w:rsid w:val="00B74F11"/>
    <w:rsid w:val="00B759E2"/>
    <w:rsid w:val="00B81C28"/>
    <w:rsid w:val="00B868B7"/>
    <w:rsid w:val="00B97443"/>
    <w:rsid w:val="00B975D3"/>
    <w:rsid w:val="00BB67EA"/>
    <w:rsid w:val="00BC2F0E"/>
    <w:rsid w:val="00BD11C4"/>
    <w:rsid w:val="00BD40E9"/>
    <w:rsid w:val="00BE62EA"/>
    <w:rsid w:val="00BF34AD"/>
    <w:rsid w:val="00C10D67"/>
    <w:rsid w:val="00C10E4D"/>
    <w:rsid w:val="00C16558"/>
    <w:rsid w:val="00C2089E"/>
    <w:rsid w:val="00C25BC1"/>
    <w:rsid w:val="00C34B43"/>
    <w:rsid w:val="00C432CE"/>
    <w:rsid w:val="00C538E6"/>
    <w:rsid w:val="00C7134B"/>
    <w:rsid w:val="00C87C01"/>
    <w:rsid w:val="00C90502"/>
    <w:rsid w:val="00C97784"/>
    <w:rsid w:val="00CA313C"/>
    <w:rsid w:val="00CB6C1B"/>
    <w:rsid w:val="00CC2A67"/>
    <w:rsid w:val="00CF742D"/>
    <w:rsid w:val="00D0315F"/>
    <w:rsid w:val="00D05F32"/>
    <w:rsid w:val="00D103F9"/>
    <w:rsid w:val="00D11E05"/>
    <w:rsid w:val="00D24AA2"/>
    <w:rsid w:val="00D2750A"/>
    <w:rsid w:val="00D35722"/>
    <w:rsid w:val="00D6272C"/>
    <w:rsid w:val="00D8639D"/>
    <w:rsid w:val="00DA431E"/>
    <w:rsid w:val="00DC1D95"/>
    <w:rsid w:val="00DD5530"/>
    <w:rsid w:val="00E03511"/>
    <w:rsid w:val="00E04766"/>
    <w:rsid w:val="00E136FE"/>
    <w:rsid w:val="00E35F5A"/>
    <w:rsid w:val="00E3711B"/>
    <w:rsid w:val="00E62A33"/>
    <w:rsid w:val="00E6589C"/>
    <w:rsid w:val="00E71771"/>
    <w:rsid w:val="00E770BE"/>
    <w:rsid w:val="00E811D7"/>
    <w:rsid w:val="00E9785D"/>
    <w:rsid w:val="00EA2EB7"/>
    <w:rsid w:val="00EB39F2"/>
    <w:rsid w:val="00EB4E3A"/>
    <w:rsid w:val="00EC4511"/>
    <w:rsid w:val="00ED0C88"/>
    <w:rsid w:val="00EF1263"/>
    <w:rsid w:val="00F0181E"/>
    <w:rsid w:val="00F12685"/>
    <w:rsid w:val="00F16150"/>
    <w:rsid w:val="00F2723B"/>
    <w:rsid w:val="00F30BE5"/>
    <w:rsid w:val="00F34064"/>
    <w:rsid w:val="00F456F3"/>
    <w:rsid w:val="00F46088"/>
    <w:rsid w:val="00F465DB"/>
    <w:rsid w:val="00F5477C"/>
    <w:rsid w:val="00F5708F"/>
    <w:rsid w:val="00F777DE"/>
    <w:rsid w:val="00F94814"/>
    <w:rsid w:val="00F95388"/>
    <w:rsid w:val="00F9693C"/>
    <w:rsid w:val="00FA34DA"/>
    <w:rsid w:val="00FA4AFA"/>
    <w:rsid w:val="00FA518C"/>
    <w:rsid w:val="00FB723B"/>
    <w:rsid w:val="00FC1CF3"/>
    <w:rsid w:val="00FC4D91"/>
    <w:rsid w:val="00FD0048"/>
    <w:rsid w:val="00FD0D72"/>
    <w:rsid w:val="00FE01C7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40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 Char"/>
    <w:basedOn w:val="Normlny"/>
    <w:link w:val="Hlavik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2D597B"/>
    <w:pPr>
      <w:autoSpaceDE/>
      <w:autoSpaceDN/>
      <w:jc w:val="center"/>
    </w:pPr>
    <w:rPr>
      <w:rFonts w:ascii="Arial" w:hAnsi="Arial"/>
      <w:b/>
      <w:sz w:val="22"/>
      <w:u w:val="single"/>
    </w:rPr>
  </w:style>
  <w:style w:type="character" w:customStyle="1" w:styleId="NzovChar">
    <w:name w:val="Názov Char"/>
    <w:basedOn w:val="Predvolenpsmoodseku"/>
    <w:link w:val="Nzov"/>
    <w:rsid w:val="002D597B"/>
    <w:rPr>
      <w:rFonts w:ascii="Arial" w:eastAsia="Times New Roman" w:hAnsi="Arial" w:cs="Times New Roman"/>
      <w:b/>
      <w:szCs w:val="20"/>
      <w:u w:val="single"/>
    </w:rPr>
  </w:style>
  <w:style w:type="paragraph" w:styleId="Obsah1">
    <w:name w:val="toc 1"/>
    <w:basedOn w:val="Normlny"/>
    <w:next w:val="Normlny"/>
    <w:autoRedefine/>
    <w:uiPriority w:val="39"/>
    <w:rsid w:val="002D597B"/>
    <w:pPr>
      <w:tabs>
        <w:tab w:val="left" w:pos="440"/>
        <w:tab w:val="right" w:leader="dot" w:pos="9062"/>
      </w:tabs>
      <w:autoSpaceDE/>
      <w:autoSpaceDN/>
      <w:spacing w:before="360"/>
    </w:pPr>
    <w:rPr>
      <w:rFonts w:ascii="Arial" w:hAnsi="Arial" w:cs="Arial"/>
      <w:b/>
      <w:iCs/>
      <w:caps/>
      <w:noProof/>
      <w:sz w:val="22"/>
    </w:rPr>
  </w:style>
  <w:style w:type="paragraph" w:styleId="Obsah2">
    <w:name w:val="toc 2"/>
    <w:basedOn w:val="Normlny"/>
    <w:next w:val="Normlny"/>
    <w:autoRedefine/>
    <w:uiPriority w:val="39"/>
    <w:rsid w:val="002D597B"/>
    <w:pPr>
      <w:autoSpaceDE/>
      <w:autoSpaceDN/>
      <w:ind w:left="200"/>
    </w:pPr>
  </w:style>
  <w:style w:type="character" w:styleId="Hypertextovprepojenie">
    <w:name w:val="Hyperlink"/>
    <w:uiPriority w:val="99"/>
    <w:unhideWhenUsed/>
    <w:rsid w:val="002D597B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2D597B"/>
    <w:pPr>
      <w:spacing w:after="100"/>
      <w:ind w:left="400"/>
    </w:pPr>
  </w:style>
  <w:style w:type="paragraph" w:styleId="Zarkazkladnhotextu3">
    <w:name w:val="Body Text Indent 3"/>
    <w:basedOn w:val="Normlny"/>
    <w:link w:val="Zarkazkladnhotextu3Char"/>
    <w:rsid w:val="0049224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9224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oznam">
    <w:name w:val="List"/>
    <w:basedOn w:val="Normlny"/>
    <w:rsid w:val="00492244"/>
    <w:pPr>
      <w:ind w:left="283" w:hanging="283"/>
    </w:pPr>
  </w:style>
  <w:style w:type="character" w:styleId="Siln">
    <w:name w:val="Strong"/>
    <w:qFormat/>
    <w:rsid w:val="00492244"/>
    <w:rPr>
      <w:b/>
      <w:bCs/>
    </w:rPr>
  </w:style>
  <w:style w:type="paragraph" w:customStyle="1" w:styleId="odrkaprv">
    <w:name w:val="odrážka prvá"/>
    <w:basedOn w:val="Normlny"/>
    <w:rsid w:val="00492244"/>
    <w:pPr>
      <w:numPr>
        <w:numId w:val="10"/>
      </w:numPr>
      <w:autoSpaceDE/>
      <w:autoSpaceDN/>
      <w:spacing w:before="40" w:after="40"/>
      <w:jc w:val="both"/>
    </w:pPr>
    <w:rPr>
      <w:sz w:val="22"/>
    </w:rPr>
  </w:style>
  <w:style w:type="paragraph" w:customStyle="1" w:styleId="MyBodyNumb">
    <w:name w:val="My Body Numb"/>
    <w:rsid w:val="00492244"/>
    <w:pPr>
      <w:widowControl w:val="0"/>
      <w:numPr>
        <w:numId w:val="11"/>
      </w:numPr>
      <w:adjustRightInd w:val="0"/>
      <w:spacing w:before="240"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52FC5"/>
    <w:pPr>
      <w:ind w:left="720"/>
      <w:contextualSpacing/>
    </w:pPr>
  </w:style>
  <w:style w:type="character" w:customStyle="1" w:styleId="Nadpis8Char">
    <w:name w:val="Nadpis 8 Char"/>
    <w:basedOn w:val="Predvolenpsmoodseku"/>
    <w:link w:val="Nadpis8"/>
    <w:uiPriority w:val="9"/>
    <w:semiHidden/>
    <w:rsid w:val="00F340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5B8C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5B8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4F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9693C"/>
  </w:style>
  <w:style w:type="paragraph" w:styleId="Pta">
    <w:name w:val="footer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2D597B"/>
    <w:pPr>
      <w:autoSpaceDE/>
      <w:autoSpaceDN/>
      <w:jc w:val="center"/>
    </w:pPr>
    <w:rPr>
      <w:rFonts w:ascii="Arial" w:hAnsi="Arial"/>
      <w:b/>
      <w:sz w:val="22"/>
      <w:u w:val="single"/>
      <w:lang w:val="x-none" w:eastAsia="x-none"/>
    </w:rPr>
  </w:style>
  <w:style w:type="character" w:customStyle="1" w:styleId="NzovChar">
    <w:name w:val="Názov Char"/>
    <w:basedOn w:val="Predvolenpsmoodseku"/>
    <w:link w:val="Nzov"/>
    <w:rsid w:val="002D597B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paragraph" w:styleId="Obsah1">
    <w:name w:val="toc 1"/>
    <w:basedOn w:val="Normlny"/>
    <w:next w:val="Normlny"/>
    <w:autoRedefine/>
    <w:uiPriority w:val="39"/>
    <w:rsid w:val="002D597B"/>
    <w:pPr>
      <w:tabs>
        <w:tab w:val="left" w:pos="440"/>
        <w:tab w:val="right" w:leader="dot" w:pos="9062"/>
      </w:tabs>
      <w:autoSpaceDE/>
      <w:autoSpaceDN/>
      <w:spacing w:before="360"/>
    </w:pPr>
    <w:rPr>
      <w:rFonts w:ascii="Arial" w:hAnsi="Arial" w:cs="Arial"/>
      <w:b/>
      <w:iCs/>
      <w:caps/>
      <w:noProof/>
      <w:sz w:val="22"/>
    </w:rPr>
  </w:style>
  <w:style w:type="paragraph" w:styleId="Obsah2">
    <w:name w:val="toc 2"/>
    <w:basedOn w:val="Normlny"/>
    <w:next w:val="Normlny"/>
    <w:autoRedefine/>
    <w:uiPriority w:val="39"/>
    <w:rsid w:val="002D597B"/>
    <w:pPr>
      <w:autoSpaceDE/>
      <w:autoSpaceDN/>
      <w:ind w:left="200"/>
    </w:pPr>
  </w:style>
  <w:style w:type="character" w:styleId="Hypertextovprepojenie">
    <w:name w:val="Hyperlink"/>
    <w:uiPriority w:val="99"/>
    <w:unhideWhenUsed/>
    <w:rsid w:val="002D597B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2D597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mployment.gov.sk/files/slovensky/uvod/legislativa/pracovna-legislativa/vyhl-46_2014zz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5E3054FEE542B7922CB570A32F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B6E362-D6C2-4BD3-971B-30DF2D019E82}"/>
      </w:docPartPr>
      <w:docPartBody>
        <w:p w:rsidR="005F649A" w:rsidRDefault="00B91FAD" w:rsidP="00B91FAD">
          <w:pPr>
            <w:pStyle w:val="095E3054FEE542B7922CB570A32F283D"/>
          </w:pPr>
          <w:r>
            <w:rPr>
              <w:color w:val="7F7F7F" w:themeColor="background1" w:themeShade="7F"/>
            </w:rPr>
            <w:t>[Zadajte adresu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7ED5"/>
    <w:rsid w:val="00003F9C"/>
    <w:rsid w:val="002459F7"/>
    <w:rsid w:val="002E3978"/>
    <w:rsid w:val="0047385F"/>
    <w:rsid w:val="005101BA"/>
    <w:rsid w:val="00525426"/>
    <w:rsid w:val="00552D8A"/>
    <w:rsid w:val="005C31E0"/>
    <w:rsid w:val="005E5F38"/>
    <w:rsid w:val="005F649A"/>
    <w:rsid w:val="0061328F"/>
    <w:rsid w:val="006952B7"/>
    <w:rsid w:val="007840DD"/>
    <w:rsid w:val="008C0ACD"/>
    <w:rsid w:val="00A03F64"/>
    <w:rsid w:val="00B17ED5"/>
    <w:rsid w:val="00B41B39"/>
    <w:rsid w:val="00B91FAD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9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D956583F5CB4E689D95D7B0774AECE6">
    <w:name w:val="3D956583F5CB4E689D95D7B0774AECE6"/>
    <w:rsid w:val="00B17ED5"/>
  </w:style>
  <w:style w:type="paragraph" w:customStyle="1" w:styleId="7ABAB017B2DE44DFBFF44EC371A6FD1B">
    <w:name w:val="7ABAB017B2DE44DFBFF44EC371A6FD1B"/>
    <w:rsid w:val="00B17ED5"/>
  </w:style>
  <w:style w:type="paragraph" w:customStyle="1" w:styleId="54AD23FC13A74824943FD471F350497F">
    <w:name w:val="54AD23FC13A74824943FD471F350497F"/>
    <w:rsid w:val="00B17ED5"/>
  </w:style>
  <w:style w:type="paragraph" w:customStyle="1" w:styleId="B6943EAEFCD844568C1F6C44F4F38496">
    <w:name w:val="B6943EAEFCD844568C1F6C44F4F38496"/>
    <w:rsid w:val="00B17ED5"/>
  </w:style>
  <w:style w:type="paragraph" w:customStyle="1" w:styleId="095E3054FEE542B7922CB570A32F283D">
    <w:name w:val="095E3054FEE542B7922CB570A32F283D"/>
    <w:rsid w:val="00B91F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13A4E420-1884-4FE0-A8C2-006CB495E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403D2-FCFB-4BAF-9576-9CC58A5151BE}"/>
</file>

<file path=customXml/itemProps3.xml><?xml version="1.0" encoding="utf-8"?>
<ds:datastoreItem xmlns:ds="http://schemas.openxmlformats.org/officeDocument/2006/customXml" ds:itemID="{B9670947-660D-4A76-AF65-C2D8CD1AA213}"/>
</file>

<file path=customXml/itemProps4.xml><?xml version="1.0" encoding="utf-8"?>
<ds:datastoreItem xmlns:ds="http://schemas.openxmlformats.org/officeDocument/2006/customXml" ds:itemID="{99916364-624F-484D-B067-03DC42443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30984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Bocora Michal Ing.</cp:lastModifiedBy>
  <cp:revision>107</cp:revision>
  <cp:lastPrinted>2018-11-20T16:21:00Z</cp:lastPrinted>
  <dcterms:created xsi:type="dcterms:W3CDTF">2015-07-31T11:48:00Z</dcterms:created>
  <dcterms:modified xsi:type="dcterms:W3CDTF">2018-11-23T10:16:00Z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