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7BE45" w14:textId="77777777" w:rsidR="001E606C" w:rsidRPr="00A93225" w:rsidRDefault="001E606C">
      <w:pPr>
        <w:pStyle w:val="Hlavikaobsahu"/>
        <w:rPr>
          <w:rFonts w:ascii="Arial Narrow" w:hAnsi="Arial Narrow" w:cs="Arial Narrow"/>
          <w:color w:val="auto"/>
        </w:rPr>
      </w:pPr>
      <w:bookmarkStart w:id="0" w:name="_GoBack"/>
      <w:bookmarkEnd w:id="0"/>
      <w:r w:rsidRPr="00A93225">
        <w:rPr>
          <w:rFonts w:ascii="Arial Narrow" w:hAnsi="Arial Narrow" w:cs="Arial Narrow"/>
          <w:color w:val="auto"/>
        </w:rPr>
        <w:t>OBSAH:</w:t>
      </w:r>
    </w:p>
    <w:p w14:paraId="367B3A5A" w14:textId="77777777" w:rsidR="001E606C" w:rsidRPr="00A93225" w:rsidRDefault="001E606C" w:rsidP="00611232">
      <w:pPr>
        <w:rPr>
          <w:rFonts w:cs="Times New Roman"/>
        </w:rPr>
      </w:pPr>
    </w:p>
    <w:p w14:paraId="307A6E01" w14:textId="00B201B1" w:rsidR="007840E4" w:rsidRDefault="001E606C">
      <w:pPr>
        <w:pStyle w:val="Obsah1"/>
        <w:tabs>
          <w:tab w:val="left" w:pos="4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93225">
        <w:rPr>
          <w:sz w:val="18"/>
          <w:szCs w:val="18"/>
        </w:rPr>
        <w:fldChar w:fldCharType="begin"/>
      </w:r>
      <w:r w:rsidRPr="00A93225">
        <w:rPr>
          <w:sz w:val="18"/>
          <w:szCs w:val="18"/>
        </w:rPr>
        <w:instrText xml:space="preserve"> TOC \o "1-3" \h \z \u </w:instrText>
      </w:r>
      <w:r w:rsidRPr="00A93225">
        <w:rPr>
          <w:sz w:val="18"/>
          <w:szCs w:val="18"/>
        </w:rPr>
        <w:fldChar w:fldCharType="separate"/>
      </w:r>
      <w:hyperlink w:anchor="_Toc532390979" w:history="1">
        <w:r w:rsidR="007840E4" w:rsidRPr="0022151D">
          <w:rPr>
            <w:rStyle w:val="Hypertextovprepojenie"/>
            <w:rFonts w:cs="Times New Roman"/>
            <w:noProof/>
          </w:rPr>
          <w:t>1</w:t>
        </w:r>
        <w:r w:rsidR="007840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840E4" w:rsidRPr="0022151D">
          <w:rPr>
            <w:rStyle w:val="Hypertextovprepojenie"/>
            <w:noProof/>
          </w:rPr>
          <w:t>IDENTIFIKAČNÉ ÚDAJE STAVBY</w:t>
        </w:r>
        <w:r w:rsidR="007840E4">
          <w:rPr>
            <w:noProof/>
            <w:webHidden/>
          </w:rPr>
          <w:tab/>
        </w:r>
        <w:r w:rsidR="007840E4">
          <w:rPr>
            <w:noProof/>
            <w:webHidden/>
          </w:rPr>
          <w:fldChar w:fldCharType="begin"/>
        </w:r>
        <w:r w:rsidR="007840E4">
          <w:rPr>
            <w:noProof/>
            <w:webHidden/>
          </w:rPr>
          <w:instrText xml:space="preserve"> PAGEREF _Toc532390979 \h </w:instrText>
        </w:r>
        <w:r w:rsidR="007840E4">
          <w:rPr>
            <w:noProof/>
            <w:webHidden/>
          </w:rPr>
        </w:r>
        <w:r w:rsidR="007840E4">
          <w:rPr>
            <w:noProof/>
            <w:webHidden/>
          </w:rPr>
          <w:fldChar w:fldCharType="separate"/>
        </w:r>
        <w:r w:rsidR="000603C2">
          <w:rPr>
            <w:noProof/>
            <w:webHidden/>
          </w:rPr>
          <w:t>2</w:t>
        </w:r>
        <w:r w:rsidR="007840E4">
          <w:rPr>
            <w:noProof/>
            <w:webHidden/>
          </w:rPr>
          <w:fldChar w:fldCharType="end"/>
        </w:r>
      </w:hyperlink>
    </w:p>
    <w:p w14:paraId="63DAF800" w14:textId="103BE9E4" w:rsidR="007840E4" w:rsidRDefault="000603C2">
      <w:pPr>
        <w:pStyle w:val="Obsah2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90980" w:history="1">
        <w:r w:rsidR="007840E4" w:rsidRPr="0022151D">
          <w:rPr>
            <w:rStyle w:val="Hypertextovprepojenie"/>
            <w:noProof/>
          </w:rPr>
          <w:t>1.1</w:t>
        </w:r>
        <w:r w:rsidR="007840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840E4" w:rsidRPr="0022151D">
          <w:rPr>
            <w:rStyle w:val="Hypertextovprepojenie"/>
            <w:rFonts w:cs="Arial"/>
            <w:noProof/>
          </w:rPr>
          <w:t>Zmeny v projektovej dokumentácie DRS oproti dokumentácie DSP</w:t>
        </w:r>
        <w:r w:rsidR="007840E4">
          <w:rPr>
            <w:noProof/>
            <w:webHidden/>
          </w:rPr>
          <w:tab/>
        </w:r>
        <w:r w:rsidR="007840E4">
          <w:rPr>
            <w:noProof/>
            <w:webHidden/>
          </w:rPr>
          <w:fldChar w:fldCharType="begin"/>
        </w:r>
        <w:r w:rsidR="007840E4">
          <w:rPr>
            <w:noProof/>
            <w:webHidden/>
          </w:rPr>
          <w:instrText xml:space="preserve"> PAGEREF _Toc532390980 \h </w:instrText>
        </w:r>
        <w:r w:rsidR="007840E4">
          <w:rPr>
            <w:noProof/>
            <w:webHidden/>
          </w:rPr>
        </w:r>
        <w:r w:rsidR="007840E4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7840E4">
          <w:rPr>
            <w:noProof/>
            <w:webHidden/>
          </w:rPr>
          <w:fldChar w:fldCharType="end"/>
        </w:r>
      </w:hyperlink>
    </w:p>
    <w:p w14:paraId="6268F775" w14:textId="4019A4E8" w:rsidR="007840E4" w:rsidRDefault="000603C2">
      <w:pPr>
        <w:pStyle w:val="Obsah2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90981" w:history="1">
        <w:r w:rsidR="007840E4" w:rsidRPr="0022151D">
          <w:rPr>
            <w:rStyle w:val="Hypertextovprepojenie"/>
            <w:noProof/>
          </w:rPr>
          <w:t>1.2</w:t>
        </w:r>
        <w:r w:rsidR="007840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840E4" w:rsidRPr="0022151D">
          <w:rPr>
            <w:rStyle w:val="Hypertextovprepojenie"/>
            <w:noProof/>
          </w:rPr>
          <w:t>ROZSAH PROJEKTU</w:t>
        </w:r>
        <w:r w:rsidR="007840E4">
          <w:rPr>
            <w:noProof/>
            <w:webHidden/>
          </w:rPr>
          <w:tab/>
        </w:r>
        <w:r w:rsidR="007840E4">
          <w:rPr>
            <w:noProof/>
            <w:webHidden/>
          </w:rPr>
          <w:fldChar w:fldCharType="begin"/>
        </w:r>
        <w:r w:rsidR="007840E4">
          <w:rPr>
            <w:noProof/>
            <w:webHidden/>
          </w:rPr>
          <w:instrText xml:space="preserve"> PAGEREF _Toc532390981 \h </w:instrText>
        </w:r>
        <w:r w:rsidR="007840E4">
          <w:rPr>
            <w:noProof/>
            <w:webHidden/>
          </w:rPr>
        </w:r>
        <w:r w:rsidR="007840E4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7840E4">
          <w:rPr>
            <w:noProof/>
            <w:webHidden/>
          </w:rPr>
          <w:fldChar w:fldCharType="end"/>
        </w:r>
      </w:hyperlink>
    </w:p>
    <w:p w14:paraId="6FEA2D13" w14:textId="2A49E979" w:rsidR="007840E4" w:rsidRDefault="000603C2">
      <w:pPr>
        <w:pStyle w:val="Obsah2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90982" w:history="1">
        <w:r w:rsidR="007840E4" w:rsidRPr="0022151D">
          <w:rPr>
            <w:rStyle w:val="Hypertextovprepojenie"/>
            <w:noProof/>
          </w:rPr>
          <w:t>1.3</w:t>
        </w:r>
        <w:r w:rsidR="007840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840E4" w:rsidRPr="0022151D">
          <w:rPr>
            <w:rStyle w:val="Hypertextovprepojenie"/>
            <w:noProof/>
          </w:rPr>
          <w:t>PROJEKČNÉ PODKLADY</w:t>
        </w:r>
        <w:r w:rsidR="007840E4">
          <w:rPr>
            <w:noProof/>
            <w:webHidden/>
          </w:rPr>
          <w:tab/>
        </w:r>
        <w:r w:rsidR="007840E4">
          <w:rPr>
            <w:noProof/>
            <w:webHidden/>
          </w:rPr>
          <w:fldChar w:fldCharType="begin"/>
        </w:r>
        <w:r w:rsidR="007840E4">
          <w:rPr>
            <w:noProof/>
            <w:webHidden/>
          </w:rPr>
          <w:instrText xml:space="preserve"> PAGEREF _Toc532390982 \h </w:instrText>
        </w:r>
        <w:r w:rsidR="007840E4">
          <w:rPr>
            <w:noProof/>
            <w:webHidden/>
          </w:rPr>
        </w:r>
        <w:r w:rsidR="007840E4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7840E4">
          <w:rPr>
            <w:noProof/>
            <w:webHidden/>
          </w:rPr>
          <w:fldChar w:fldCharType="end"/>
        </w:r>
      </w:hyperlink>
    </w:p>
    <w:p w14:paraId="05D02F7C" w14:textId="256EC0D3" w:rsidR="007840E4" w:rsidRDefault="000603C2">
      <w:pPr>
        <w:pStyle w:val="Obsah2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90983" w:history="1">
        <w:r w:rsidR="007840E4" w:rsidRPr="0022151D">
          <w:rPr>
            <w:rStyle w:val="Hypertextovprepojenie"/>
            <w:noProof/>
          </w:rPr>
          <w:t>1.4</w:t>
        </w:r>
        <w:r w:rsidR="007840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840E4" w:rsidRPr="0022151D">
          <w:rPr>
            <w:rStyle w:val="Hypertextovprepojenie"/>
            <w:noProof/>
          </w:rPr>
          <w:t>POUŽITÉ NORMY</w:t>
        </w:r>
        <w:r w:rsidR="007840E4">
          <w:rPr>
            <w:noProof/>
            <w:webHidden/>
          </w:rPr>
          <w:tab/>
        </w:r>
        <w:r w:rsidR="007840E4">
          <w:rPr>
            <w:noProof/>
            <w:webHidden/>
          </w:rPr>
          <w:fldChar w:fldCharType="begin"/>
        </w:r>
        <w:r w:rsidR="007840E4">
          <w:rPr>
            <w:noProof/>
            <w:webHidden/>
          </w:rPr>
          <w:instrText xml:space="preserve"> PAGEREF _Toc532390983 \h </w:instrText>
        </w:r>
        <w:r w:rsidR="007840E4">
          <w:rPr>
            <w:noProof/>
            <w:webHidden/>
          </w:rPr>
        </w:r>
        <w:r w:rsidR="007840E4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7840E4">
          <w:rPr>
            <w:noProof/>
            <w:webHidden/>
          </w:rPr>
          <w:fldChar w:fldCharType="end"/>
        </w:r>
      </w:hyperlink>
    </w:p>
    <w:p w14:paraId="1EBA6C02" w14:textId="7A0B9F9E" w:rsidR="007840E4" w:rsidRDefault="000603C2">
      <w:pPr>
        <w:pStyle w:val="Obsah1"/>
        <w:tabs>
          <w:tab w:val="left" w:pos="4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90984" w:history="1">
        <w:r w:rsidR="007840E4" w:rsidRPr="0022151D">
          <w:rPr>
            <w:rStyle w:val="Hypertextovprepojenie"/>
            <w:noProof/>
          </w:rPr>
          <w:t>2</w:t>
        </w:r>
        <w:r w:rsidR="007840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840E4" w:rsidRPr="0022151D">
          <w:rPr>
            <w:rStyle w:val="Hypertextovprepojenie"/>
            <w:noProof/>
          </w:rPr>
          <w:t>POPIS RIEŠENÉHO STAVEBNÉHO OBJEKTU</w:t>
        </w:r>
        <w:r w:rsidR="007840E4">
          <w:rPr>
            <w:noProof/>
            <w:webHidden/>
          </w:rPr>
          <w:tab/>
        </w:r>
        <w:r w:rsidR="007840E4">
          <w:rPr>
            <w:noProof/>
            <w:webHidden/>
          </w:rPr>
          <w:fldChar w:fldCharType="begin"/>
        </w:r>
        <w:r w:rsidR="007840E4">
          <w:rPr>
            <w:noProof/>
            <w:webHidden/>
          </w:rPr>
          <w:instrText xml:space="preserve"> PAGEREF _Toc532390984 \h </w:instrText>
        </w:r>
        <w:r w:rsidR="007840E4">
          <w:rPr>
            <w:noProof/>
            <w:webHidden/>
          </w:rPr>
        </w:r>
        <w:r w:rsidR="007840E4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7840E4">
          <w:rPr>
            <w:noProof/>
            <w:webHidden/>
          </w:rPr>
          <w:fldChar w:fldCharType="end"/>
        </w:r>
      </w:hyperlink>
    </w:p>
    <w:p w14:paraId="70CE58E6" w14:textId="7031E680" w:rsidR="007840E4" w:rsidRDefault="000603C2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90985" w:history="1">
        <w:r w:rsidR="007840E4" w:rsidRPr="0022151D">
          <w:rPr>
            <w:rStyle w:val="Hypertextovprepojenie"/>
            <w:noProof/>
          </w:rPr>
          <w:t>POTREBA VODY</w:t>
        </w:r>
        <w:r w:rsidR="007840E4">
          <w:rPr>
            <w:noProof/>
            <w:webHidden/>
          </w:rPr>
          <w:tab/>
        </w:r>
        <w:r w:rsidR="007840E4">
          <w:rPr>
            <w:noProof/>
            <w:webHidden/>
          </w:rPr>
          <w:fldChar w:fldCharType="begin"/>
        </w:r>
        <w:r w:rsidR="007840E4">
          <w:rPr>
            <w:noProof/>
            <w:webHidden/>
          </w:rPr>
          <w:instrText xml:space="preserve"> PAGEREF _Toc532390985 \h </w:instrText>
        </w:r>
        <w:r w:rsidR="007840E4">
          <w:rPr>
            <w:noProof/>
            <w:webHidden/>
          </w:rPr>
        </w:r>
        <w:r w:rsidR="007840E4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7840E4">
          <w:rPr>
            <w:noProof/>
            <w:webHidden/>
          </w:rPr>
          <w:fldChar w:fldCharType="end"/>
        </w:r>
      </w:hyperlink>
    </w:p>
    <w:p w14:paraId="37355708" w14:textId="456E6E24" w:rsidR="007840E4" w:rsidRDefault="000603C2">
      <w:pPr>
        <w:pStyle w:val="Obsah1"/>
        <w:tabs>
          <w:tab w:val="left" w:pos="4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90986" w:history="1">
        <w:r w:rsidR="007840E4" w:rsidRPr="0022151D">
          <w:rPr>
            <w:rStyle w:val="Hypertextovprepojenie"/>
            <w:noProof/>
          </w:rPr>
          <w:t>3</w:t>
        </w:r>
        <w:r w:rsidR="007840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840E4" w:rsidRPr="0022151D">
          <w:rPr>
            <w:rStyle w:val="Hypertextovprepojenie"/>
            <w:noProof/>
          </w:rPr>
          <w:t>STAVEBNO-TECHNICKÉ RIEŠENIE</w:t>
        </w:r>
        <w:r w:rsidR="007840E4">
          <w:rPr>
            <w:noProof/>
            <w:webHidden/>
          </w:rPr>
          <w:tab/>
        </w:r>
        <w:r w:rsidR="007840E4">
          <w:rPr>
            <w:noProof/>
            <w:webHidden/>
          </w:rPr>
          <w:fldChar w:fldCharType="begin"/>
        </w:r>
        <w:r w:rsidR="007840E4">
          <w:rPr>
            <w:noProof/>
            <w:webHidden/>
          </w:rPr>
          <w:instrText xml:space="preserve"> PAGEREF _Toc532390986 \h </w:instrText>
        </w:r>
        <w:r w:rsidR="007840E4">
          <w:rPr>
            <w:noProof/>
            <w:webHidden/>
          </w:rPr>
        </w:r>
        <w:r w:rsidR="007840E4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7840E4">
          <w:rPr>
            <w:noProof/>
            <w:webHidden/>
          </w:rPr>
          <w:fldChar w:fldCharType="end"/>
        </w:r>
      </w:hyperlink>
    </w:p>
    <w:p w14:paraId="1458A1E7" w14:textId="407F291B" w:rsidR="007840E4" w:rsidRDefault="000603C2">
      <w:pPr>
        <w:pStyle w:val="Obsah2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90987" w:history="1">
        <w:r w:rsidR="007840E4" w:rsidRPr="0022151D">
          <w:rPr>
            <w:rStyle w:val="Hypertextovprepojenie"/>
            <w:noProof/>
          </w:rPr>
          <w:t>3.1</w:t>
        </w:r>
        <w:r w:rsidR="007840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840E4" w:rsidRPr="0022151D">
          <w:rPr>
            <w:rStyle w:val="Hypertextovprepojenie"/>
            <w:noProof/>
          </w:rPr>
          <w:t>MATERIÁL</w:t>
        </w:r>
        <w:r w:rsidR="007840E4">
          <w:rPr>
            <w:noProof/>
            <w:webHidden/>
          </w:rPr>
          <w:tab/>
        </w:r>
        <w:r w:rsidR="007840E4">
          <w:rPr>
            <w:noProof/>
            <w:webHidden/>
          </w:rPr>
          <w:fldChar w:fldCharType="begin"/>
        </w:r>
        <w:r w:rsidR="007840E4">
          <w:rPr>
            <w:noProof/>
            <w:webHidden/>
          </w:rPr>
          <w:instrText xml:space="preserve"> PAGEREF _Toc532390987 \h </w:instrText>
        </w:r>
        <w:r w:rsidR="007840E4">
          <w:rPr>
            <w:noProof/>
            <w:webHidden/>
          </w:rPr>
        </w:r>
        <w:r w:rsidR="007840E4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7840E4">
          <w:rPr>
            <w:noProof/>
            <w:webHidden/>
          </w:rPr>
          <w:fldChar w:fldCharType="end"/>
        </w:r>
      </w:hyperlink>
    </w:p>
    <w:p w14:paraId="2747E626" w14:textId="101AE031" w:rsidR="007840E4" w:rsidRDefault="000603C2">
      <w:pPr>
        <w:pStyle w:val="Obsah3"/>
        <w:tabs>
          <w:tab w:val="left" w:pos="11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90988" w:history="1">
        <w:r w:rsidR="007840E4" w:rsidRPr="0022151D">
          <w:rPr>
            <w:rStyle w:val="Hypertextovprepojenie"/>
            <w:noProof/>
          </w:rPr>
          <w:t>3.1.1</w:t>
        </w:r>
        <w:r w:rsidR="007840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840E4" w:rsidRPr="0022151D">
          <w:rPr>
            <w:rStyle w:val="Hypertextovprepojenie"/>
            <w:noProof/>
          </w:rPr>
          <w:t>VODOVODNÉ POTRUBIE</w:t>
        </w:r>
        <w:r w:rsidR="007840E4">
          <w:rPr>
            <w:noProof/>
            <w:webHidden/>
          </w:rPr>
          <w:tab/>
        </w:r>
        <w:r w:rsidR="007840E4">
          <w:rPr>
            <w:noProof/>
            <w:webHidden/>
          </w:rPr>
          <w:fldChar w:fldCharType="begin"/>
        </w:r>
        <w:r w:rsidR="007840E4">
          <w:rPr>
            <w:noProof/>
            <w:webHidden/>
          </w:rPr>
          <w:instrText xml:space="preserve"> PAGEREF _Toc532390988 \h </w:instrText>
        </w:r>
        <w:r w:rsidR="007840E4">
          <w:rPr>
            <w:noProof/>
            <w:webHidden/>
          </w:rPr>
        </w:r>
        <w:r w:rsidR="007840E4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7840E4">
          <w:rPr>
            <w:noProof/>
            <w:webHidden/>
          </w:rPr>
          <w:fldChar w:fldCharType="end"/>
        </w:r>
      </w:hyperlink>
    </w:p>
    <w:p w14:paraId="0C55015F" w14:textId="0AA8CFDF" w:rsidR="007840E4" w:rsidRDefault="000603C2">
      <w:pPr>
        <w:pStyle w:val="Obsah3"/>
        <w:tabs>
          <w:tab w:val="left" w:pos="11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90989" w:history="1">
        <w:r w:rsidR="007840E4" w:rsidRPr="0022151D">
          <w:rPr>
            <w:rStyle w:val="Hypertextovprepojenie"/>
            <w:rFonts w:cs="Times New Roman"/>
            <w:noProof/>
          </w:rPr>
          <w:t>3.1.2</w:t>
        </w:r>
        <w:r w:rsidR="007840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840E4" w:rsidRPr="0022151D">
          <w:rPr>
            <w:rStyle w:val="Hypertextovprepojenie"/>
            <w:noProof/>
          </w:rPr>
          <w:t>VODOMERNÁ ŠACHTA</w:t>
        </w:r>
        <w:r w:rsidR="007840E4">
          <w:rPr>
            <w:noProof/>
            <w:webHidden/>
          </w:rPr>
          <w:tab/>
        </w:r>
        <w:r w:rsidR="007840E4">
          <w:rPr>
            <w:noProof/>
            <w:webHidden/>
          </w:rPr>
          <w:fldChar w:fldCharType="begin"/>
        </w:r>
        <w:r w:rsidR="007840E4">
          <w:rPr>
            <w:noProof/>
            <w:webHidden/>
          </w:rPr>
          <w:instrText xml:space="preserve"> PAGEREF _Toc532390989 \h </w:instrText>
        </w:r>
        <w:r w:rsidR="007840E4">
          <w:rPr>
            <w:noProof/>
            <w:webHidden/>
          </w:rPr>
        </w:r>
        <w:r w:rsidR="007840E4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7840E4">
          <w:rPr>
            <w:noProof/>
            <w:webHidden/>
          </w:rPr>
          <w:fldChar w:fldCharType="end"/>
        </w:r>
      </w:hyperlink>
    </w:p>
    <w:p w14:paraId="34224A84" w14:textId="4156553E" w:rsidR="007840E4" w:rsidRDefault="000603C2">
      <w:pPr>
        <w:pStyle w:val="Obsah1"/>
        <w:tabs>
          <w:tab w:val="left" w:pos="4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90990" w:history="1">
        <w:r w:rsidR="007840E4" w:rsidRPr="0022151D">
          <w:rPr>
            <w:rStyle w:val="Hypertextovprepojenie"/>
            <w:noProof/>
          </w:rPr>
          <w:t>4</w:t>
        </w:r>
        <w:r w:rsidR="007840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840E4" w:rsidRPr="0022151D">
          <w:rPr>
            <w:rStyle w:val="Hypertextovprepojenie"/>
            <w:noProof/>
          </w:rPr>
          <w:t>STAVBA A SKÚŠANIE VODOVODOV</w:t>
        </w:r>
        <w:r w:rsidR="007840E4">
          <w:rPr>
            <w:noProof/>
            <w:webHidden/>
          </w:rPr>
          <w:tab/>
        </w:r>
        <w:r w:rsidR="007840E4">
          <w:rPr>
            <w:noProof/>
            <w:webHidden/>
          </w:rPr>
          <w:fldChar w:fldCharType="begin"/>
        </w:r>
        <w:r w:rsidR="007840E4">
          <w:rPr>
            <w:noProof/>
            <w:webHidden/>
          </w:rPr>
          <w:instrText xml:space="preserve"> PAGEREF _Toc532390990 \h </w:instrText>
        </w:r>
        <w:r w:rsidR="007840E4">
          <w:rPr>
            <w:noProof/>
            <w:webHidden/>
          </w:rPr>
        </w:r>
        <w:r w:rsidR="007840E4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7840E4">
          <w:rPr>
            <w:noProof/>
            <w:webHidden/>
          </w:rPr>
          <w:fldChar w:fldCharType="end"/>
        </w:r>
      </w:hyperlink>
    </w:p>
    <w:p w14:paraId="22917BDA" w14:textId="2D6CB076" w:rsidR="007840E4" w:rsidRDefault="000603C2">
      <w:pPr>
        <w:pStyle w:val="Obsah2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90991" w:history="1">
        <w:r w:rsidR="007840E4" w:rsidRPr="0022151D">
          <w:rPr>
            <w:rStyle w:val="Hypertextovprepojenie"/>
            <w:noProof/>
          </w:rPr>
          <w:t>4.1</w:t>
        </w:r>
        <w:r w:rsidR="007840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840E4" w:rsidRPr="0022151D">
          <w:rPr>
            <w:rStyle w:val="Hypertextovprepojenie"/>
            <w:noProof/>
          </w:rPr>
          <w:t>VÝKOP</w:t>
        </w:r>
        <w:r w:rsidR="007840E4">
          <w:rPr>
            <w:noProof/>
            <w:webHidden/>
          </w:rPr>
          <w:tab/>
        </w:r>
        <w:r w:rsidR="007840E4">
          <w:rPr>
            <w:noProof/>
            <w:webHidden/>
          </w:rPr>
          <w:fldChar w:fldCharType="begin"/>
        </w:r>
        <w:r w:rsidR="007840E4">
          <w:rPr>
            <w:noProof/>
            <w:webHidden/>
          </w:rPr>
          <w:instrText xml:space="preserve"> PAGEREF _Toc532390991 \h </w:instrText>
        </w:r>
        <w:r w:rsidR="007840E4">
          <w:rPr>
            <w:noProof/>
            <w:webHidden/>
          </w:rPr>
        </w:r>
        <w:r w:rsidR="007840E4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7840E4">
          <w:rPr>
            <w:noProof/>
            <w:webHidden/>
          </w:rPr>
          <w:fldChar w:fldCharType="end"/>
        </w:r>
      </w:hyperlink>
    </w:p>
    <w:p w14:paraId="42492220" w14:textId="35314F60" w:rsidR="007840E4" w:rsidRDefault="000603C2">
      <w:pPr>
        <w:pStyle w:val="Obsah2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90992" w:history="1">
        <w:r w:rsidR="007840E4" w:rsidRPr="0022151D">
          <w:rPr>
            <w:rStyle w:val="Hypertextovprepojenie"/>
            <w:noProof/>
          </w:rPr>
          <w:t>4.2</w:t>
        </w:r>
        <w:r w:rsidR="007840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840E4" w:rsidRPr="0022151D">
          <w:rPr>
            <w:rStyle w:val="Hypertextovprepojenie"/>
            <w:noProof/>
          </w:rPr>
          <w:t>MONTÁŽ POTRUBNÉHO SYSTÉMU</w:t>
        </w:r>
        <w:r w:rsidR="007840E4">
          <w:rPr>
            <w:noProof/>
            <w:webHidden/>
          </w:rPr>
          <w:tab/>
        </w:r>
        <w:r w:rsidR="007840E4">
          <w:rPr>
            <w:noProof/>
            <w:webHidden/>
          </w:rPr>
          <w:fldChar w:fldCharType="begin"/>
        </w:r>
        <w:r w:rsidR="007840E4">
          <w:rPr>
            <w:noProof/>
            <w:webHidden/>
          </w:rPr>
          <w:instrText xml:space="preserve"> PAGEREF _Toc532390992 \h </w:instrText>
        </w:r>
        <w:r w:rsidR="007840E4">
          <w:rPr>
            <w:noProof/>
            <w:webHidden/>
          </w:rPr>
        </w:r>
        <w:r w:rsidR="007840E4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7840E4">
          <w:rPr>
            <w:noProof/>
            <w:webHidden/>
          </w:rPr>
          <w:fldChar w:fldCharType="end"/>
        </w:r>
      </w:hyperlink>
    </w:p>
    <w:p w14:paraId="0AAF0DDB" w14:textId="1A9795D0" w:rsidR="007840E4" w:rsidRDefault="000603C2">
      <w:pPr>
        <w:pStyle w:val="Obsah2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90993" w:history="1">
        <w:r w:rsidR="007840E4" w:rsidRPr="0022151D">
          <w:rPr>
            <w:rStyle w:val="Hypertextovprepojenie"/>
            <w:noProof/>
          </w:rPr>
          <w:t>4.3</w:t>
        </w:r>
        <w:r w:rsidR="007840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840E4" w:rsidRPr="0022151D">
          <w:rPr>
            <w:rStyle w:val="Hypertextovprepojenie"/>
            <w:noProof/>
          </w:rPr>
          <w:t>TLAKOVÁ SKÚŠKA VODOVODU</w:t>
        </w:r>
        <w:r w:rsidR="007840E4">
          <w:rPr>
            <w:noProof/>
            <w:webHidden/>
          </w:rPr>
          <w:tab/>
        </w:r>
        <w:r w:rsidR="007840E4">
          <w:rPr>
            <w:noProof/>
            <w:webHidden/>
          </w:rPr>
          <w:fldChar w:fldCharType="begin"/>
        </w:r>
        <w:r w:rsidR="007840E4">
          <w:rPr>
            <w:noProof/>
            <w:webHidden/>
          </w:rPr>
          <w:instrText xml:space="preserve"> PAGEREF _Toc532390993 \h </w:instrText>
        </w:r>
        <w:r w:rsidR="007840E4">
          <w:rPr>
            <w:noProof/>
            <w:webHidden/>
          </w:rPr>
        </w:r>
        <w:r w:rsidR="007840E4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7840E4">
          <w:rPr>
            <w:noProof/>
            <w:webHidden/>
          </w:rPr>
          <w:fldChar w:fldCharType="end"/>
        </w:r>
      </w:hyperlink>
    </w:p>
    <w:p w14:paraId="78B33112" w14:textId="71489ADF" w:rsidR="007840E4" w:rsidRDefault="000603C2">
      <w:pPr>
        <w:pStyle w:val="Obsah2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90994" w:history="1">
        <w:r w:rsidR="007840E4" w:rsidRPr="0022151D">
          <w:rPr>
            <w:rStyle w:val="Hypertextovprepojenie"/>
            <w:noProof/>
          </w:rPr>
          <w:t>4.4</w:t>
        </w:r>
        <w:r w:rsidR="007840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840E4" w:rsidRPr="0022151D">
          <w:rPr>
            <w:rStyle w:val="Hypertextovprepojenie"/>
            <w:noProof/>
          </w:rPr>
          <w:t>ZÁSYP</w:t>
        </w:r>
        <w:r w:rsidR="007840E4">
          <w:rPr>
            <w:noProof/>
            <w:webHidden/>
          </w:rPr>
          <w:tab/>
        </w:r>
        <w:r w:rsidR="007840E4">
          <w:rPr>
            <w:noProof/>
            <w:webHidden/>
          </w:rPr>
          <w:fldChar w:fldCharType="begin"/>
        </w:r>
        <w:r w:rsidR="007840E4">
          <w:rPr>
            <w:noProof/>
            <w:webHidden/>
          </w:rPr>
          <w:instrText xml:space="preserve"> PAGEREF _Toc532390994 \h </w:instrText>
        </w:r>
        <w:r w:rsidR="007840E4">
          <w:rPr>
            <w:noProof/>
            <w:webHidden/>
          </w:rPr>
        </w:r>
        <w:r w:rsidR="007840E4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7840E4">
          <w:rPr>
            <w:noProof/>
            <w:webHidden/>
          </w:rPr>
          <w:fldChar w:fldCharType="end"/>
        </w:r>
      </w:hyperlink>
    </w:p>
    <w:p w14:paraId="0D6E6751" w14:textId="502ADCDD" w:rsidR="007840E4" w:rsidRDefault="000603C2">
      <w:pPr>
        <w:pStyle w:val="Obsah2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90995" w:history="1">
        <w:r w:rsidR="007840E4" w:rsidRPr="0022151D">
          <w:rPr>
            <w:rStyle w:val="Hypertextovprepojenie"/>
            <w:noProof/>
          </w:rPr>
          <w:t>4.5</w:t>
        </w:r>
        <w:r w:rsidR="007840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840E4" w:rsidRPr="0022151D">
          <w:rPr>
            <w:rStyle w:val="Hypertextovprepojenie"/>
            <w:noProof/>
          </w:rPr>
          <w:t>BEZPEČNOSŤ ZDRAVIA</w:t>
        </w:r>
        <w:r w:rsidR="007840E4">
          <w:rPr>
            <w:noProof/>
            <w:webHidden/>
          </w:rPr>
          <w:tab/>
        </w:r>
        <w:r w:rsidR="007840E4">
          <w:rPr>
            <w:noProof/>
            <w:webHidden/>
          </w:rPr>
          <w:fldChar w:fldCharType="begin"/>
        </w:r>
        <w:r w:rsidR="007840E4">
          <w:rPr>
            <w:noProof/>
            <w:webHidden/>
          </w:rPr>
          <w:instrText xml:space="preserve"> PAGEREF _Toc532390995 \h </w:instrText>
        </w:r>
        <w:r w:rsidR="007840E4">
          <w:rPr>
            <w:noProof/>
            <w:webHidden/>
          </w:rPr>
        </w:r>
        <w:r w:rsidR="007840E4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7840E4">
          <w:rPr>
            <w:noProof/>
            <w:webHidden/>
          </w:rPr>
          <w:fldChar w:fldCharType="end"/>
        </w:r>
      </w:hyperlink>
    </w:p>
    <w:p w14:paraId="5F7E57EE" w14:textId="0B256914" w:rsidR="007840E4" w:rsidRDefault="000603C2">
      <w:pPr>
        <w:pStyle w:val="Obsah2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90996" w:history="1">
        <w:r w:rsidR="007840E4" w:rsidRPr="0022151D">
          <w:rPr>
            <w:rStyle w:val="Hypertextovprepojenie"/>
            <w:noProof/>
          </w:rPr>
          <w:t>4.6</w:t>
        </w:r>
        <w:r w:rsidR="007840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840E4" w:rsidRPr="0022151D">
          <w:rPr>
            <w:rStyle w:val="Hypertextovprepojenie"/>
            <w:noProof/>
          </w:rPr>
          <w:t>STYK KÁBLOV S INŽINIERSKYMI SIEŤAMI /IS/</w:t>
        </w:r>
        <w:r w:rsidR="007840E4">
          <w:rPr>
            <w:noProof/>
            <w:webHidden/>
          </w:rPr>
          <w:tab/>
        </w:r>
        <w:r w:rsidR="007840E4">
          <w:rPr>
            <w:noProof/>
            <w:webHidden/>
          </w:rPr>
          <w:fldChar w:fldCharType="begin"/>
        </w:r>
        <w:r w:rsidR="007840E4">
          <w:rPr>
            <w:noProof/>
            <w:webHidden/>
          </w:rPr>
          <w:instrText xml:space="preserve"> PAGEREF _Toc532390996 \h </w:instrText>
        </w:r>
        <w:r w:rsidR="007840E4">
          <w:rPr>
            <w:noProof/>
            <w:webHidden/>
          </w:rPr>
        </w:r>
        <w:r w:rsidR="007840E4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7840E4">
          <w:rPr>
            <w:noProof/>
            <w:webHidden/>
          </w:rPr>
          <w:fldChar w:fldCharType="end"/>
        </w:r>
      </w:hyperlink>
    </w:p>
    <w:p w14:paraId="0D002692" w14:textId="7D831F48" w:rsidR="007840E4" w:rsidRDefault="000603C2">
      <w:pPr>
        <w:pStyle w:val="Obsah1"/>
        <w:tabs>
          <w:tab w:val="left" w:pos="4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90997" w:history="1">
        <w:r w:rsidR="007840E4" w:rsidRPr="0022151D">
          <w:rPr>
            <w:rStyle w:val="Hypertextovprepojenie"/>
            <w:noProof/>
          </w:rPr>
          <w:t>5</w:t>
        </w:r>
        <w:r w:rsidR="007840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840E4" w:rsidRPr="0022151D">
          <w:rPr>
            <w:rStyle w:val="Hypertextovprepojenie"/>
            <w:noProof/>
          </w:rPr>
          <w:t>URČENIE NOVÝCH OCHRANNÝCH PÁSIEM</w:t>
        </w:r>
        <w:r w:rsidR="007840E4">
          <w:rPr>
            <w:noProof/>
            <w:webHidden/>
          </w:rPr>
          <w:tab/>
        </w:r>
        <w:r w:rsidR="007840E4">
          <w:rPr>
            <w:noProof/>
            <w:webHidden/>
          </w:rPr>
          <w:fldChar w:fldCharType="begin"/>
        </w:r>
        <w:r w:rsidR="007840E4">
          <w:rPr>
            <w:noProof/>
            <w:webHidden/>
          </w:rPr>
          <w:instrText xml:space="preserve"> PAGEREF _Toc532390997 \h </w:instrText>
        </w:r>
        <w:r w:rsidR="007840E4">
          <w:rPr>
            <w:noProof/>
            <w:webHidden/>
          </w:rPr>
        </w:r>
        <w:r w:rsidR="007840E4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7840E4">
          <w:rPr>
            <w:noProof/>
            <w:webHidden/>
          </w:rPr>
          <w:fldChar w:fldCharType="end"/>
        </w:r>
      </w:hyperlink>
    </w:p>
    <w:p w14:paraId="59D47219" w14:textId="760CEEAE" w:rsidR="007840E4" w:rsidRDefault="000603C2">
      <w:pPr>
        <w:pStyle w:val="Obsah1"/>
        <w:tabs>
          <w:tab w:val="left" w:pos="4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390998" w:history="1">
        <w:r w:rsidR="007840E4" w:rsidRPr="0022151D">
          <w:rPr>
            <w:rStyle w:val="Hypertextovprepojenie"/>
            <w:rFonts w:cs="Times New Roman"/>
            <w:noProof/>
          </w:rPr>
          <w:t>6</w:t>
        </w:r>
        <w:r w:rsidR="007840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840E4" w:rsidRPr="0022151D">
          <w:rPr>
            <w:rStyle w:val="Hypertextovprepojenie"/>
            <w:noProof/>
          </w:rPr>
          <w:t>ZÁVER</w:t>
        </w:r>
        <w:r w:rsidR="007840E4">
          <w:rPr>
            <w:noProof/>
            <w:webHidden/>
          </w:rPr>
          <w:tab/>
        </w:r>
        <w:r w:rsidR="007840E4">
          <w:rPr>
            <w:noProof/>
            <w:webHidden/>
          </w:rPr>
          <w:fldChar w:fldCharType="begin"/>
        </w:r>
        <w:r w:rsidR="007840E4">
          <w:rPr>
            <w:noProof/>
            <w:webHidden/>
          </w:rPr>
          <w:instrText xml:space="preserve"> PAGEREF _Toc532390998 \h </w:instrText>
        </w:r>
        <w:r w:rsidR="007840E4">
          <w:rPr>
            <w:noProof/>
            <w:webHidden/>
          </w:rPr>
        </w:r>
        <w:r w:rsidR="007840E4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7840E4">
          <w:rPr>
            <w:noProof/>
            <w:webHidden/>
          </w:rPr>
          <w:fldChar w:fldCharType="end"/>
        </w:r>
      </w:hyperlink>
    </w:p>
    <w:p w14:paraId="462A18BA" w14:textId="77777777" w:rsidR="001E606C" w:rsidRPr="00A93225" w:rsidRDefault="001E606C">
      <w:pPr>
        <w:rPr>
          <w:rFonts w:cs="Times New Roman"/>
        </w:rPr>
      </w:pPr>
      <w:r w:rsidRPr="00A93225">
        <w:rPr>
          <w:sz w:val="18"/>
          <w:szCs w:val="18"/>
        </w:rPr>
        <w:fldChar w:fldCharType="end"/>
      </w:r>
    </w:p>
    <w:p w14:paraId="580363C5" w14:textId="77777777" w:rsidR="001E606C" w:rsidRPr="00A93225" w:rsidRDefault="001E606C" w:rsidP="001F3F6F">
      <w:pPr>
        <w:rPr>
          <w:rFonts w:cs="Times New Roman"/>
        </w:rPr>
      </w:pPr>
    </w:p>
    <w:p w14:paraId="1517725B" w14:textId="77777777" w:rsidR="001E606C" w:rsidRPr="00A93225" w:rsidRDefault="001E606C" w:rsidP="001F3F6F">
      <w:pPr>
        <w:rPr>
          <w:rFonts w:cs="Times New Roman"/>
        </w:rPr>
      </w:pPr>
    </w:p>
    <w:p w14:paraId="3F8AD537" w14:textId="77777777" w:rsidR="001E606C" w:rsidRPr="00A93225" w:rsidRDefault="001E606C" w:rsidP="001F3F6F">
      <w:pPr>
        <w:rPr>
          <w:rFonts w:cs="Times New Roman"/>
        </w:rPr>
      </w:pPr>
    </w:p>
    <w:p w14:paraId="4C2275BF" w14:textId="77777777" w:rsidR="001E606C" w:rsidRPr="00A93225" w:rsidRDefault="001E606C" w:rsidP="001F3F6F">
      <w:pPr>
        <w:rPr>
          <w:rFonts w:cs="Times New Roman"/>
        </w:rPr>
      </w:pPr>
    </w:p>
    <w:p w14:paraId="610C0743" w14:textId="77777777" w:rsidR="001E606C" w:rsidRPr="00A93225" w:rsidRDefault="001E606C" w:rsidP="001F3F6F">
      <w:pPr>
        <w:rPr>
          <w:rFonts w:cs="Times New Roman"/>
        </w:rPr>
      </w:pPr>
    </w:p>
    <w:p w14:paraId="257F7E3E" w14:textId="77777777" w:rsidR="001E606C" w:rsidRPr="00A93225" w:rsidRDefault="001E606C" w:rsidP="001F3F6F">
      <w:pPr>
        <w:rPr>
          <w:rFonts w:cs="Times New Roman"/>
        </w:rPr>
      </w:pPr>
    </w:p>
    <w:p w14:paraId="271ACF64" w14:textId="77777777" w:rsidR="001E606C" w:rsidRPr="00A93225" w:rsidRDefault="001E606C" w:rsidP="001F3F6F">
      <w:pPr>
        <w:rPr>
          <w:rFonts w:cs="Times New Roman"/>
        </w:rPr>
      </w:pPr>
    </w:p>
    <w:p w14:paraId="4A92F204" w14:textId="77777777" w:rsidR="0051081A" w:rsidRPr="00A15CB0" w:rsidRDefault="00A13778" w:rsidP="0051081A">
      <w:pPr>
        <w:spacing w:line="276" w:lineRule="auto"/>
        <w:jc w:val="center"/>
        <w:rPr>
          <w:rFonts w:cs="Arial"/>
          <w:b/>
          <w:sz w:val="32"/>
          <w:szCs w:val="32"/>
        </w:rPr>
      </w:pPr>
      <w:r w:rsidRPr="00A93225">
        <w:rPr>
          <w:rFonts w:cs="Times New Roman"/>
        </w:rPr>
        <w:br w:type="page"/>
      </w:r>
      <w:r w:rsidR="0051081A" w:rsidRPr="00A15CB0">
        <w:rPr>
          <w:rFonts w:cs="Arial"/>
          <w:b/>
          <w:sz w:val="32"/>
          <w:szCs w:val="32"/>
        </w:rPr>
        <w:lastRenderedPageBreak/>
        <w:t>TECHNICKÁ SPRÁVA</w:t>
      </w:r>
    </w:p>
    <w:p w14:paraId="025B5042" w14:textId="77777777" w:rsidR="001E606C" w:rsidRPr="00A93225" w:rsidRDefault="001E606C" w:rsidP="001F3F6F">
      <w:pPr>
        <w:tabs>
          <w:tab w:val="left" w:pos="709"/>
        </w:tabs>
        <w:overflowPunct/>
        <w:autoSpaceDE/>
        <w:autoSpaceDN/>
        <w:adjustRightInd/>
        <w:ind w:right="-50"/>
        <w:textAlignment w:val="auto"/>
        <w:rPr>
          <w:rFonts w:cs="Times New Roman"/>
          <w:b/>
          <w:bCs/>
        </w:rPr>
      </w:pPr>
    </w:p>
    <w:p w14:paraId="0422AE6D" w14:textId="77777777" w:rsidR="001E606C" w:rsidRPr="0051081A" w:rsidRDefault="001E606C" w:rsidP="0051081A">
      <w:pPr>
        <w:pStyle w:val="Nadpis1"/>
        <w:rPr>
          <w:rFonts w:cs="Times New Roman"/>
          <w:sz w:val="22"/>
          <w:szCs w:val="22"/>
        </w:rPr>
      </w:pPr>
      <w:bookmarkStart w:id="1" w:name="_Toc532390979"/>
      <w:r w:rsidRPr="0051081A">
        <w:rPr>
          <w:sz w:val="22"/>
          <w:szCs w:val="22"/>
        </w:rPr>
        <w:t>IDENTIFIKAČNÉ ÚDAJE STAVBY</w:t>
      </w:r>
      <w:bookmarkEnd w:id="1"/>
    </w:p>
    <w:p w14:paraId="418A32CA" w14:textId="77777777" w:rsidR="001E606C" w:rsidRPr="00A93225" w:rsidRDefault="001E606C" w:rsidP="0011241E">
      <w:pPr>
        <w:rPr>
          <w:rFonts w:cs="Times New Roman"/>
        </w:rPr>
      </w:pPr>
    </w:p>
    <w:p w14:paraId="6DCB39C6" w14:textId="77777777" w:rsidR="00504803" w:rsidRPr="00A93225" w:rsidRDefault="00504803" w:rsidP="00504803">
      <w:pPr>
        <w:rPr>
          <w:b/>
          <w:i/>
        </w:rPr>
      </w:pPr>
      <w:r w:rsidRPr="00A93225">
        <w:rPr>
          <w:b/>
          <w:i/>
        </w:rPr>
        <w:t>Stavba:</w:t>
      </w:r>
    </w:p>
    <w:p w14:paraId="28746003" w14:textId="77777777" w:rsidR="0051081A" w:rsidRDefault="00504803" w:rsidP="0051081A">
      <w:pPr>
        <w:rPr>
          <w:b/>
        </w:rPr>
      </w:pPr>
      <w:r w:rsidRPr="00A93225">
        <w:t xml:space="preserve">Názov stavby: </w:t>
      </w:r>
      <w:r w:rsidRPr="00A93225">
        <w:tab/>
      </w:r>
      <w:r w:rsidRPr="00A93225">
        <w:tab/>
      </w:r>
      <w:r w:rsidRPr="00A93225">
        <w:tab/>
      </w:r>
      <w:r w:rsidR="0051081A" w:rsidRPr="00A15CB0">
        <w:rPr>
          <w:b/>
        </w:rPr>
        <w:t>Príprava strategického parku Nitra</w:t>
      </w:r>
      <w:r w:rsidR="0051081A">
        <w:rPr>
          <w:b/>
        </w:rPr>
        <w:t xml:space="preserve"> </w:t>
      </w:r>
      <w:r w:rsidR="0051081A" w:rsidRPr="008E04A6">
        <w:rPr>
          <w:b/>
        </w:rPr>
        <w:t>FÁZA 2</w:t>
      </w:r>
    </w:p>
    <w:p w14:paraId="139408F7" w14:textId="77777777" w:rsidR="0051081A" w:rsidRPr="00A15CB0" w:rsidRDefault="0051081A" w:rsidP="0051081A">
      <w:r>
        <w:tab/>
      </w:r>
      <w:r>
        <w:tab/>
      </w:r>
      <w:r>
        <w:tab/>
      </w:r>
      <w:r>
        <w:tab/>
        <w:t>Príprava cestnej infraštruktúry – strategický park Nitra</w:t>
      </w:r>
    </w:p>
    <w:p w14:paraId="3128B636" w14:textId="77777777" w:rsidR="00504803" w:rsidRPr="00A93225" w:rsidRDefault="00504803" w:rsidP="00504803">
      <w:r w:rsidRPr="00A93225">
        <w:t>Názov objektu:</w:t>
      </w:r>
      <w:r w:rsidRPr="00A93225">
        <w:tab/>
      </w:r>
      <w:r w:rsidRPr="00A93225">
        <w:tab/>
      </w:r>
      <w:r w:rsidRPr="00A93225">
        <w:tab/>
      </w:r>
      <w:r w:rsidRPr="00A93225">
        <w:rPr>
          <w:b/>
        </w:rPr>
        <w:t>SO 556 VODOVODNÁ PRÍPOJKA PRE PARKOVISKO NV</w:t>
      </w:r>
    </w:p>
    <w:p w14:paraId="01E2FE3A" w14:textId="77777777" w:rsidR="00504803" w:rsidRPr="00A93225" w:rsidRDefault="00504803" w:rsidP="00504803">
      <w:r w:rsidRPr="00A93225">
        <w:t>Stupeň PD:</w:t>
      </w:r>
      <w:r w:rsidRPr="00A93225">
        <w:tab/>
      </w:r>
      <w:r w:rsidRPr="00A93225">
        <w:tab/>
      </w:r>
      <w:r w:rsidRPr="00A93225">
        <w:tab/>
      </w:r>
      <w:r w:rsidRPr="00A93225">
        <w:rPr>
          <w:b/>
        </w:rPr>
        <w:t>Dokumentácia na realizáciu stavby (D</w:t>
      </w:r>
      <w:r w:rsidR="0051081A">
        <w:rPr>
          <w:b/>
        </w:rPr>
        <w:t>S</w:t>
      </w:r>
      <w:r w:rsidRPr="00A93225">
        <w:rPr>
          <w:b/>
        </w:rPr>
        <w:t>RS)</w:t>
      </w:r>
      <w:r w:rsidRPr="00A93225">
        <w:t xml:space="preserve">  </w:t>
      </w:r>
    </w:p>
    <w:p w14:paraId="7C3FAAEB" w14:textId="77777777" w:rsidR="00504803" w:rsidRPr="00A93225" w:rsidRDefault="00504803" w:rsidP="00504803">
      <w:r w:rsidRPr="00A93225">
        <w:t>Kraj , VÚC:</w:t>
      </w:r>
      <w:r w:rsidRPr="00A93225">
        <w:tab/>
      </w:r>
      <w:r w:rsidRPr="00A93225">
        <w:tab/>
      </w:r>
      <w:r w:rsidRPr="00A93225">
        <w:tab/>
        <w:t>Nitriansky</w:t>
      </w:r>
    </w:p>
    <w:p w14:paraId="318CEDE3" w14:textId="77777777" w:rsidR="00504803" w:rsidRPr="00A93225" w:rsidRDefault="00504803" w:rsidP="00504803">
      <w:r w:rsidRPr="00A93225">
        <w:t>Okres:</w:t>
      </w:r>
      <w:r w:rsidRPr="00A93225">
        <w:tab/>
      </w:r>
      <w:r w:rsidRPr="00A93225">
        <w:tab/>
      </w:r>
      <w:r w:rsidRPr="00A93225">
        <w:tab/>
      </w:r>
      <w:r w:rsidRPr="00A93225">
        <w:tab/>
        <w:t>Nitra</w:t>
      </w:r>
    </w:p>
    <w:p w14:paraId="068EF941" w14:textId="77777777" w:rsidR="00504803" w:rsidRPr="00A93225" w:rsidRDefault="00504803" w:rsidP="00504803">
      <w:r w:rsidRPr="00A93225">
        <w:t xml:space="preserve">Katastrálne územie: </w:t>
      </w:r>
      <w:r w:rsidRPr="00A93225">
        <w:tab/>
      </w:r>
      <w:r w:rsidRPr="00A93225">
        <w:tab/>
      </w:r>
      <w:proofErr w:type="spellStart"/>
      <w:r w:rsidRPr="00A93225">
        <w:t>k.ú</w:t>
      </w:r>
      <w:proofErr w:type="spellEnd"/>
      <w:r w:rsidRPr="00A93225">
        <w:t>. Lužianky,</w:t>
      </w:r>
    </w:p>
    <w:p w14:paraId="35FCF9A5" w14:textId="77777777" w:rsidR="00504803" w:rsidRPr="00A93225" w:rsidRDefault="00504803" w:rsidP="00504803">
      <w:r w:rsidRPr="00A93225">
        <w:t>Charakter  stavby:</w:t>
      </w:r>
      <w:r w:rsidRPr="00A93225">
        <w:tab/>
      </w:r>
      <w:r w:rsidRPr="00A93225">
        <w:tab/>
      </w:r>
      <w:r w:rsidRPr="00A93225">
        <w:tab/>
        <w:t>Novostavba</w:t>
      </w:r>
    </w:p>
    <w:p w14:paraId="45021046" w14:textId="77777777" w:rsidR="00504803" w:rsidRPr="00A93225" w:rsidRDefault="00504803" w:rsidP="00504803">
      <w:pPr>
        <w:ind w:left="709"/>
      </w:pPr>
    </w:p>
    <w:p w14:paraId="7B372564" w14:textId="77777777" w:rsidR="008D7D77" w:rsidRPr="006D6E1E" w:rsidRDefault="008D7D77" w:rsidP="008D7D77">
      <w:r w:rsidRPr="006D6E1E">
        <w:rPr>
          <w:b/>
          <w:i/>
        </w:rPr>
        <w:t>Budúci správca objektu:</w:t>
      </w:r>
      <w:r w:rsidRPr="006D6E1E">
        <w:rPr>
          <w:i/>
        </w:rPr>
        <w:tab/>
      </w:r>
      <w:r w:rsidRPr="006D6E1E">
        <w:tab/>
      </w:r>
      <w:r w:rsidRPr="00AA73C6">
        <w:t>Bude známy do kolaudačného konania</w:t>
      </w:r>
      <w:r>
        <w:t>.</w:t>
      </w:r>
    </w:p>
    <w:p w14:paraId="0DA276FA" w14:textId="77777777" w:rsidR="008D7D77" w:rsidRPr="006D6E1E" w:rsidRDefault="008D7D77" w:rsidP="008D7D77">
      <w:pPr>
        <w:rPr>
          <w:color w:val="FF0000"/>
        </w:rPr>
      </w:pPr>
    </w:p>
    <w:p w14:paraId="2CBAFBDC" w14:textId="77777777" w:rsidR="008D7D77" w:rsidRPr="00AA73C6" w:rsidRDefault="008D7D77" w:rsidP="008D7D77">
      <w:r w:rsidRPr="00AA73C6">
        <w:rPr>
          <w:b/>
          <w:i/>
        </w:rPr>
        <w:t xml:space="preserve">Stavebník :  </w:t>
      </w:r>
      <w:r w:rsidRPr="00AA73C6">
        <w:rPr>
          <w:b/>
          <w:i/>
        </w:rPr>
        <w:tab/>
      </w:r>
      <w:r w:rsidRPr="00AA73C6">
        <w:rPr>
          <w:b/>
          <w:i/>
        </w:rPr>
        <w:tab/>
      </w:r>
      <w:r w:rsidRPr="00AA73C6">
        <w:rPr>
          <w:b/>
          <w:i/>
        </w:rPr>
        <w:tab/>
      </w:r>
      <w:r w:rsidRPr="00AA73C6">
        <w:t>Slovenská správa ciest</w:t>
      </w:r>
    </w:p>
    <w:p w14:paraId="1C5CF2C0" w14:textId="77777777" w:rsidR="008D7D77" w:rsidRPr="00AA73C6" w:rsidRDefault="008D7D77" w:rsidP="008D7D77">
      <w:r w:rsidRPr="00AA73C6">
        <w:tab/>
      </w:r>
      <w:r w:rsidRPr="00AA73C6">
        <w:tab/>
      </w:r>
      <w:r w:rsidRPr="00AA73C6">
        <w:tab/>
      </w:r>
      <w:r w:rsidRPr="00AA73C6">
        <w:tab/>
      </w:r>
      <w:proofErr w:type="spellStart"/>
      <w:r w:rsidRPr="00AA73C6">
        <w:t>Miletičova</w:t>
      </w:r>
      <w:proofErr w:type="spellEnd"/>
      <w:r w:rsidRPr="00AA73C6">
        <w:t xml:space="preserve"> 19</w:t>
      </w:r>
    </w:p>
    <w:p w14:paraId="34D982B2" w14:textId="77777777" w:rsidR="008D7D77" w:rsidRPr="00AA73C6" w:rsidRDefault="008D7D77" w:rsidP="008D7D77">
      <w:r w:rsidRPr="00AA73C6">
        <w:tab/>
      </w:r>
      <w:r w:rsidRPr="00AA73C6">
        <w:tab/>
      </w:r>
      <w:r w:rsidRPr="00AA73C6">
        <w:tab/>
      </w:r>
      <w:r w:rsidRPr="00AA73C6">
        <w:tab/>
        <w:t>826 19 Bratislava</w:t>
      </w:r>
    </w:p>
    <w:p w14:paraId="1777C36E" w14:textId="77777777" w:rsidR="008D7D77" w:rsidRPr="00AA73C6" w:rsidRDefault="008D7D77" w:rsidP="008D7D77">
      <w:pPr>
        <w:rPr>
          <w:b/>
          <w:i/>
        </w:rPr>
      </w:pPr>
    </w:p>
    <w:p w14:paraId="6891017D" w14:textId="77777777" w:rsidR="008D7D77" w:rsidRPr="00AA73C6" w:rsidRDefault="008D7D77" w:rsidP="008D7D77">
      <w:pPr>
        <w:rPr>
          <w:b/>
          <w:i/>
        </w:rPr>
      </w:pPr>
      <w:r>
        <w:rPr>
          <w:b/>
          <w:i/>
        </w:rPr>
        <w:t>Zhotoviteľ stavby:</w:t>
      </w:r>
      <w:r>
        <w:rPr>
          <w:b/>
          <w:i/>
        </w:rPr>
        <w:tab/>
      </w:r>
      <w:r>
        <w:rPr>
          <w:b/>
          <w:i/>
        </w:rPr>
        <w:tab/>
      </w:r>
      <w:r w:rsidRPr="00AA73C6">
        <w:t>Združenie „Infraštruktúra Nitra“</w:t>
      </w:r>
      <w:r w:rsidRPr="00AA73C6">
        <w:rPr>
          <w:b/>
          <w:i/>
        </w:rPr>
        <w:t xml:space="preserve"> </w:t>
      </w:r>
    </w:p>
    <w:p w14:paraId="1DF310E6" w14:textId="77777777" w:rsidR="008D7D77" w:rsidRPr="00AA73C6" w:rsidRDefault="008D7D77" w:rsidP="008D7D77">
      <w:pPr>
        <w:rPr>
          <w:b/>
          <w:i/>
        </w:rPr>
      </w:pPr>
      <w:r w:rsidRPr="00AA73C6">
        <w:rPr>
          <w:b/>
          <w:i/>
        </w:rPr>
        <w:t xml:space="preserve">(Objednávateľ dokumentácie)     </w:t>
      </w:r>
      <w:r w:rsidRPr="00AA73C6">
        <w:rPr>
          <w:b/>
          <w:i/>
        </w:rPr>
        <w:tab/>
      </w:r>
      <w:r w:rsidRPr="00AA73C6">
        <w:t xml:space="preserve">Doprastav, </w:t>
      </w:r>
      <w:proofErr w:type="spellStart"/>
      <w:r w:rsidRPr="00AA73C6">
        <w:t>a.s</w:t>
      </w:r>
      <w:proofErr w:type="spellEnd"/>
      <w:r w:rsidRPr="00AA73C6">
        <w:t>., Drieňová 27, 826 56 Bratislava</w:t>
      </w:r>
    </w:p>
    <w:p w14:paraId="10DBFE08" w14:textId="77777777" w:rsidR="008D7D77" w:rsidRPr="00AA73C6" w:rsidRDefault="008D7D77" w:rsidP="008D7D77">
      <w:r w:rsidRPr="00AA73C6">
        <w:rPr>
          <w:b/>
          <w:i/>
        </w:rPr>
        <w:tab/>
      </w:r>
      <w:r w:rsidRPr="00AA73C6">
        <w:rPr>
          <w:b/>
          <w:i/>
        </w:rPr>
        <w:tab/>
      </w:r>
      <w:r w:rsidRPr="00AA73C6">
        <w:rPr>
          <w:b/>
          <w:i/>
        </w:rPr>
        <w:tab/>
      </w:r>
      <w:r w:rsidRPr="00AA73C6">
        <w:rPr>
          <w:b/>
          <w:i/>
        </w:rPr>
        <w:tab/>
      </w:r>
      <w:r w:rsidRPr="00AA73C6">
        <w:t xml:space="preserve">STRABAG, </w:t>
      </w:r>
      <w:proofErr w:type="spellStart"/>
      <w:r w:rsidRPr="00AA73C6">
        <w:t>s.r.o</w:t>
      </w:r>
      <w:proofErr w:type="spellEnd"/>
      <w:r w:rsidRPr="00AA73C6">
        <w:t>., Mlynské Nivy 61/A, 825 18 Bratislava</w:t>
      </w:r>
    </w:p>
    <w:p w14:paraId="62AD2E67" w14:textId="77777777" w:rsidR="008D7D77" w:rsidRPr="00AA73C6" w:rsidRDefault="008D7D77" w:rsidP="008D7D77">
      <w:pPr>
        <w:rPr>
          <w:b/>
          <w:i/>
        </w:rPr>
      </w:pPr>
      <w:r w:rsidRPr="00AA73C6">
        <w:rPr>
          <w:b/>
          <w:i/>
        </w:rPr>
        <w:t xml:space="preserve">Riaditeľ stavby: </w:t>
      </w:r>
      <w:r w:rsidRPr="00AA73C6">
        <w:rPr>
          <w:b/>
          <w:i/>
        </w:rPr>
        <w:tab/>
      </w:r>
      <w:r w:rsidRPr="00AA73C6">
        <w:rPr>
          <w:b/>
          <w:i/>
        </w:rPr>
        <w:tab/>
      </w:r>
      <w:r w:rsidRPr="00AA73C6">
        <w:rPr>
          <w:b/>
          <w:i/>
        </w:rPr>
        <w:tab/>
      </w:r>
      <w:r w:rsidRPr="00AA73C6">
        <w:t xml:space="preserve">Ing. Jozef </w:t>
      </w:r>
      <w:proofErr w:type="spellStart"/>
      <w:r w:rsidRPr="00AA73C6">
        <w:t>Rovňan</w:t>
      </w:r>
      <w:proofErr w:type="spellEnd"/>
    </w:p>
    <w:p w14:paraId="28DA19C9" w14:textId="77777777" w:rsidR="008D7D77" w:rsidRPr="00AA73C6" w:rsidRDefault="008D7D77" w:rsidP="008D7D77">
      <w:pPr>
        <w:rPr>
          <w:b/>
          <w:i/>
        </w:rPr>
      </w:pPr>
    </w:p>
    <w:p w14:paraId="521BEADE" w14:textId="77777777" w:rsidR="008D7D77" w:rsidRPr="00AA73C6" w:rsidRDefault="008D7D77" w:rsidP="008D7D77">
      <w:pPr>
        <w:rPr>
          <w:b/>
          <w:i/>
        </w:rPr>
      </w:pPr>
      <w:r w:rsidRPr="00AA73C6">
        <w:rPr>
          <w:b/>
          <w:i/>
        </w:rPr>
        <w:t xml:space="preserve">Hlavný zhotoviteľ projektovej </w:t>
      </w:r>
    </w:p>
    <w:p w14:paraId="140E1EFE" w14:textId="77777777" w:rsidR="008D7D77" w:rsidRPr="00AA73C6" w:rsidRDefault="008D7D77" w:rsidP="008D7D77">
      <w:pPr>
        <w:rPr>
          <w:b/>
          <w:i/>
        </w:rPr>
      </w:pPr>
      <w:r w:rsidRPr="00AA73C6">
        <w:rPr>
          <w:b/>
          <w:i/>
        </w:rPr>
        <w:t xml:space="preserve">dokumentácie: </w:t>
      </w:r>
      <w:r w:rsidRPr="00AA73C6">
        <w:rPr>
          <w:b/>
          <w:i/>
        </w:rPr>
        <w:tab/>
      </w:r>
      <w:r w:rsidRPr="00AA73C6">
        <w:rPr>
          <w:b/>
          <w:i/>
        </w:rPr>
        <w:tab/>
      </w:r>
      <w:r w:rsidRPr="00AA73C6">
        <w:rPr>
          <w:b/>
          <w:i/>
        </w:rPr>
        <w:tab/>
      </w:r>
      <w:r w:rsidRPr="00AA73C6">
        <w:t xml:space="preserve">DOPRAVOPROJEKT </w:t>
      </w:r>
      <w:proofErr w:type="spellStart"/>
      <w:r w:rsidRPr="00AA73C6">
        <w:t>a.s</w:t>
      </w:r>
      <w:proofErr w:type="spellEnd"/>
      <w:r w:rsidRPr="00AA73C6">
        <w:t>., Kominárska 2-4, 832 03 Bratislava</w:t>
      </w:r>
    </w:p>
    <w:p w14:paraId="7CC7AFAA" w14:textId="77777777" w:rsidR="008D7D77" w:rsidRPr="00AA73C6" w:rsidRDefault="008D7D77" w:rsidP="008D7D77">
      <w:pPr>
        <w:rPr>
          <w:b/>
          <w:i/>
        </w:rPr>
      </w:pPr>
      <w:r w:rsidRPr="00AA73C6">
        <w:rPr>
          <w:b/>
          <w:i/>
        </w:rPr>
        <w:t>Riaditeľ divízie:</w:t>
      </w:r>
      <w:r w:rsidRPr="00AA73C6">
        <w:rPr>
          <w:b/>
          <w:i/>
        </w:rPr>
        <w:tab/>
      </w:r>
      <w:r w:rsidRPr="00AA73C6">
        <w:rPr>
          <w:b/>
          <w:i/>
        </w:rPr>
        <w:tab/>
      </w:r>
      <w:r w:rsidRPr="00AA73C6">
        <w:rPr>
          <w:b/>
          <w:i/>
        </w:rPr>
        <w:tab/>
      </w:r>
      <w:r w:rsidR="0051081A" w:rsidRPr="00A15CB0">
        <w:t xml:space="preserve">Ing. </w:t>
      </w:r>
      <w:r w:rsidR="0051081A">
        <w:t>Stanislav Bukovinský</w:t>
      </w:r>
    </w:p>
    <w:p w14:paraId="13AB1235" w14:textId="77777777" w:rsidR="008D7D77" w:rsidRPr="006D6E1E" w:rsidRDefault="008D7D77" w:rsidP="008D7D77">
      <w:r w:rsidRPr="00AA73C6">
        <w:rPr>
          <w:b/>
          <w:i/>
        </w:rPr>
        <w:t>Hlavný inžinier projektu:</w:t>
      </w:r>
      <w:r w:rsidRPr="00AA73C6">
        <w:rPr>
          <w:b/>
          <w:i/>
        </w:rPr>
        <w:tab/>
      </w:r>
      <w:r w:rsidRPr="00AA73C6">
        <w:rPr>
          <w:b/>
          <w:i/>
        </w:rPr>
        <w:tab/>
      </w:r>
      <w:r w:rsidRPr="00AA73C6">
        <w:t xml:space="preserve">Ing. Marta </w:t>
      </w:r>
      <w:proofErr w:type="spellStart"/>
      <w:r w:rsidRPr="00AA73C6">
        <w:t>Kodajová</w:t>
      </w:r>
      <w:proofErr w:type="spellEnd"/>
    </w:p>
    <w:p w14:paraId="24E64210" w14:textId="77777777" w:rsidR="008D7D77" w:rsidRPr="006D6E1E" w:rsidRDefault="008D7D77" w:rsidP="008D7D77"/>
    <w:p w14:paraId="30812C3E" w14:textId="77777777" w:rsidR="008D7D77" w:rsidRPr="006D6E1E" w:rsidRDefault="008D7D77" w:rsidP="008D7D77">
      <w:pPr>
        <w:rPr>
          <w:b/>
          <w:i/>
        </w:rPr>
      </w:pPr>
      <w:r w:rsidRPr="006D6E1E">
        <w:rPr>
          <w:b/>
          <w:i/>
        </w:rPr>
        <w:t>Projektant objektu:</w:t>
      </w:r>
      <w:r w:rsidRPr="006D6E1E">
        <w:rPr>
          <w:b/>
          <w:i/>
        </w:rPr>
        <w:tab/>
      </w:r>
      <w:r w:rsidRPr="006D6E1E">
        <w:rPr>
          <w:b/>
          <w:i/>
        </w:rPr>
        <w:tab/>
      </w:r>
      <w:r w:rsidRPr="006D6E1E">
        <w:rPr>
          <w:b/>
          <w:i/>
        </w:rPr>
        <w:tab/>
      </w:r>
    </w:p>
    <w:p w14:paraId="668B047D" w14:textId="77777777" w:rsidR="008D7D77" w:rsidRPr="006D6E1E" w:rsidRDefault="008D7D77" w:rsidP="008D7D77">
      <w:r w:rsidRPr="006D6E1E">
        <w:t>Názov a adresa projektanta:</w:t>
      </w:r>
      <w:r w:rsidRPr="006D6E1E">
        <w:tab/>
      </w:r>
      <w:r w:rsidRPr="006D6E1E">
        <w:tab/>
        <w:t xml:space="preserve">VHT, </w:t>
      </w:r>
      <w:proofErr w:type="spellStart"/>
      <w:r w:rsidRPr="006D6E1E">
        <w:t>s.r.o</w:t>
      </w:r>
      <w:proofErr w:type="spellEnd"/>
      <w:r w:rsidRPr="006D6E1E">
        <w:t xml:space="preserve">., </w:t>
      </w:r>
      <w:proofErr w:type="spellStart"/>
      <w:r w:rsidRPr="006D6E1E">
        <w:t>Kasalova</w:t>
      </w:r>
      <w:proofErr w:type="spellEnd"/>
      <w:r w:rsidRPr="006D6E1E">
        <w:t xml:space="preserve"> 39, 949 01 Nitra</w:t>
      </w:r>
    </w:p>
    <w:p w14:paraId="7E381190" w14:textId="77777777" w:rsidR="008D7D77" w:rsidRPr="006D6E1E" w:rsidRDefault="008D7D77" w:rsidP="008D7D77">
      <w:r w:rsidRPr="006D6E1E">
        <w:rPr>
          <w:b/>
          <w:i/>
        </w:rPr>
        <w:t xml:space="preserve">Hl. </w:t>
      </w:r>
      <w:proofErr w:type="spellStart"/>
      <w:r w:rsidRPr="006D6E1E">
        <w:rPr>
          <w:b/>
          <w:i/>
        </w:rPr>
        <w:t>inž</w:t>
      </w:r>
      <w:proofErr w:type="spellEnd"/>
      <w:r w:rsidRPr="006D6E1E">
        <w:rPr>
          <w:b/>
          <w:i/>
        </w:rPr>
        <w:t>. projektu:</w:t>
      </w:r>
      <w:r w:rsidRPr="006D6E1E">
        <w:rPr>
          <w:b/>
        </w:rPr>
        <w:tab/>
      </w:r>
      <w:r w:rsidRPr="006D6E1E">
        <w:tab/>
      </w:r>
      <w:r w:rsidRPr="006D6E1E">
        <w:tab/>
        <w:t>Ing. Patrik Deák</w:t>
      </w:r>
    </w:p>
    <w:p w14:paraId="4806BF91" w14:textId="77777777" w:rsidR="008D7D77" w:rsidRPr="006D6E1E" w:rsidRDefault="008D7D77" w:rsidP="008D7D77">
      <w:proofErr w:type="spellStart"/>
      <w:r w:rsidRPr="006D6E1E">
        <w:rPr>
          <w:b/>
          <w:i/>
        </w:rPr>
        <w:t>Zodp</w:t>
      </w:r>
      <w:proofErr w:type="spellEnd"/>
      <w:r w:rsidRPr="006D6E1E">
        <w:rPr>
          <w:b/>
          <w:i/>
        </w:rPr>
        <w:t xml:space="preserve">. </w:t>
      </w:r>
      <w:proofErr w:type="spellStart"/>
      <w:r w:rsidRPr="006D6E1E">
        <w:rPr>
          <w:b/>
          <w:i/>
        </w:rPr>
        <w:t>projektnat</w:t>
      </w:r>
      <w:proofErr w:type="spellEnd"/>
      <w:r w:rsidRPr="006D6E1E">
        <w:t xml:space="preserve">: </w:t>
      </w:r>
      <w:r w:rsidRPr="006D6E1E">
        <w:tab/>
      </w:r>
      <w:r w:rsidRPr="006D6E1E">
        <w:tab/>
      </w:r>
      <w:r w:rsidRPr="006D6E1E">
        <w:tab/>
        <w:t xml:space="preserve">Ing. Ján </w:t>
      </w:r>
      <w:proofErr w:type="spellStart"/>
      <w:r w:rsidRPr="006D6E1E">
        <w:t>Kaniansky</w:t>
      </w:r>
      <w:proofErr w:type="spellEnd"/>
    </w:p>
    <w:p w14:paraId="45EFFA10" w14:textId="77777777" w:rsidR="005E3131" w:rsidRPr="00935842" w:rsidRDefault="005E3131" w:rsidP="005E3131">
      <w:pPr>
        <w:ind w:left="709"/>
      </w:pPr>
    </w:p>
    <w:p w14:paraId="2259103B" w14:textId="77777777" w:rsidR="00504803" w:rsidRPr="00A93225" w:rsidRDefault="00504803" w:rsidP="00504803"/>
    <w:p w14:paraId="4DD067CC" w14:textId="77777777" w:rsidR="0051081A" w:rsidRPr="007840E4" w:rsidRDefault="0051081A" w:rsidP="007840E4">
      <w:pPr>
        <w:pStyle w:val="Nadpis2"/>
        <w:numPr>
          <w:ilvl w:val="0"/>
          <w:numId w:val="0"/>
        </w:numPr>
      </w:pPr>
      <w:r>
        <w:rPr>
          <w:rFonts w:cs="Arial"/>
          <w:b w:val="0"/>
          <w:sz w:val="22"/>
          <w:szCs w:val="22"/>
        </w:rPr>
        <w:br w:type="page"/>
      </w:r>
    </w:p>
    <w:p w14:paraId="4F2AD812" w14:textId="77777777" w:rsidR="0051081A" w:rsidRPr="00A15CB0" w:rsidRDefault="0051081A" w:rsidP="0051081A">
      <w:pPr>
        <w:spacing w:line="360" w:lineRule="auto"/>
        <w:ind w:left="360"/>
        <w:jc w:val="both"/>
        <w:rPr>
          <w:rFonts w:cs="Arial"/>
        </w:rPr>
      </w:pPr>
      <w:r w:rsidRPr="00A15CB0">
        <w:rPr>
          <w:rFonts w:cs="Arial"/>
          <w:b/>
        </w:rPr>
        <w:t>Dokumentácia skutočného realizovania stavby (DSRS)</w:t>
      </w:r>
      <w:r w:rsidRPr="00A15CB0">
        <w:rPr>
          <w:rFonts w:cs="Arial"/>
        </w:rPr>
        <w:t xml:space="preserve">  je vypracovaná podľa dokumentácie na realizáciu stavby (DRS) a na základe skutkového vyhotovenia.</w:t>
      </w:r>
    </w:p>
    <w:p w14:paraId="39B01803" w14:textId="77777777" w:rsidR="00504803" w:rsidRPr="007840E4" w:rsidRDefault="00504803" w:rsidP="007840E4">
      <w:pPr>
        <w:pStyle w:val="Nadpis2"/>
      </w:pPr>
      <w:bookmarkStart w:id="2" w:name="_Toc532390980"/>
      <w:r w:rsidRPr="007840E4">
        <w:rPr>
          <w:rFonts w:cs="Arial"/>
          <w:sz w:val="22"/>
          <w:szCs w:val="22"/>
        </w:rPr>
        <w:t>Zmeny v projektovej dokumentácie DRS oproti dokumentácie DSP</w:t>
      </w:r>
      <w:bookmarkEnd w:id="2"/>
    </w:p>
    <w:p w14:paraId="3395ED07" w14:textId="77777777" w:rsidR="00504803" w:rsidRPr="00A93225" w:rsidRDefault="00504803" w:rsidP="00504803">
      <w:pPr>
        <w:ind w:left="576"/>
      </w:pPr>
    </w:p>
    <w:p w14:paraId="19B2F964" w14:textId="77777777" w:rsidR="0051081A" w:rsidRDefault="0051081A" w:rsidP="00504803">
      <w:pPr>
        <w:ind w:left="576"/>
      </w:pPr>
      <w:r>
        <w:t xml:space="preserve">V rámci DSRS nebola </w:t>
      </w:r>
      <w:r w:rsidR="006A5088">
        <w:t>žiadna zmena oproti projektu DRS.</w:t>
      </w:r>
    </w:p>
    <w:p w14:paraId="02162EA0" w14:textId="77777777" w:rsidR="00504803" w:rsidRPr="00A93225" w:rsidRDefault="00504803" w:rsidP="00504803">
      <w:pPr>
        <w:ind w:left="576"/>
      </w:pPr>
      <w:r w:rsidRPr="00A93225">
        <w:t xml:space="preserve">Bola zapracovaná pripomienka </w:t>
      </w:r>
      <w:proofErr w:type="spellStart"/>
      <w:r w:rsidRPr="00A93225">
        <w:t>ZSVS,a.s</w:t>
      </w:r>
      <w:proofErr w:type="spellEnd"/>
      <w:r w:rsidRPr="00A93225">
        <w:t>. č. 1498/2017, bod č.1 -  zmena dimenzie vodomernej zostavy z DN100 (D110) na DN50 (D63).</w:t>
      </w:r>
    </w:p>
    <w:p w14:paraId="28075391" w14:textId="77777777" w:rsidR="001E606C" w:rsidRPr="00A93225" w:rsidRDefault="001E606C" w:rsidP="0024169C">
      <w:pPr>
        <w:pStyle w:val="Nadpis2"/>
      </w:pPr>
      <w:bookmarkStart w:id="3" w:name="_Toc532390981"/>
      <w:r w:rsidRPr="00A93225">
        <w:t>ROZSAH PROJEKTU</w:t>
      </w:r>
      <w:bookmarkEnd w:id="3"/>
    </w:p>
    <w:p w14:paraId="3C1DB84C" w14:textId="77777777" w:rsidR="001E606C" w:rsidRPr="00A93225" w:rsidRDefault="001E606C" w:rsidP="0024169C">
      <w:pPr>
        <w:rPr>
          <w:rFonts w:cs="Times New Roman"/>
        </w:rPr>
      </w:pPr>
    </w:p>
    <w:p w14:paraId="5B340530" w14:textId="77777777" w:rsidR="001E606C" w:rsidRPr="00A93225" w:rsidRDefault="001E606C" w:rsidP="008F1684">
      <w:pPr>
        <w:tabs>
          <w:tab w:val="left" w:pos="-851"/>
          <w:tab w:val="left" w:pos="567"/>
          <w:tab w:val="left" w:pos="9498"/>
          <w:tab w:val="left" w:pos="9639"/>
          <w:tab w:val="left" w:pos="10206"/>
        </w:tabs>
        <w:jc w:val="both"/>
      </w:pPr>
      <w:r w:rsidRPr="00A93225">
        <w:rPr>
          <w:rFonts w:cs="Times New Roman"/>
        </w:rPr>
        <w:tab/>
      </w:r>
      <w:r w:rsidRPr="00A93225">
        <w:t>Dokumentácia je vypracovaná v projekčnom stupni projektu</w:t>
      </w:r>
      <w:r w:rsidR="006A5088">
        <w:t xml:space="preserve"> -</w:t>
      </w:r>
      <w:r w:rsidRPr="00A93225">
        <w:t xml:space="preserve"> </w:t>
      </w:r>
      <w:r w:rsidR="006A5088">
        <w:t>„</w:t>
      </w:r>
      <w:r w:rsidR="006A5088" w:rsidRPr="00A15CB0">
        <w:rPr>
          <w:rFonts w:cs="Arial"/>
        </w:rPr>
        <w:t>dokumentácia skutočného vyhotovenia stavby</w:t>
      </w:r>
      <w:r w:rsidR="006A5088">
        <w:rPr>
          <w:rFonts w:cs="Arial"/>
        </w:rPr>
        <w:t>“</w:t>
      </w:r>
      <w:r w:rsidRPr="00A93225">
        <w:t xml:space="preserve">. Projektová dokumentácia rieši výstavbu </w:t>
      </w:r>
      <w:r w:rsidR="006A5088">
        <w:t xml:space="preserve">vodomernej šachty  na konci </w:t>
      </w:r>
      <w:r w:rsidRPr="00A93225">
        <w:t xml:space="preserve">vodovodnej prípojky pre parkovisko NV v rámci navrhovaného územia v priemyselnom parku Nitra. Zásobovanie vodou </w:t>
      </w:r>
      <w:r w:rsidR="006A5088">
        <w:t>j</w:t>
      </w:r>
      <w:r w:rsidRPr="00A93225">
        <w:t xml:space="preserve">e riešené samostatnou vodovodnou prípojkou napojenou na vodovod vyprojektovaný v rámci SO 507.3 Prívodné vodovodné potrubie pre strategický park Nitra – vetva „A“, HDPE100 D110 SDR17. V tomto mieste </w:t>
      </w:r>
      <w:r w:rsidR="006A5088">
        <w:t>j</w:t>
      </w:r>
      <w:r w:rsidRPr="00A93225">
        <w:t>e osadená vodomerná šachta s vodo</w:t>
      </w:r>
      <w:r w:rsidR="005C701F" w:rsidRPr="00A93225">
        <w:t>mernou zostavou DN50</w:t>
      </w:r>
      <w:r w:rsidRPr="00A93225">
        <w:t>. Riešený stavebný objekt sa končí za vodomernou šachtou napojením na SO 557 Vonkajší rozvod vodovodu pre parkovisko NV.</w:t>
      </w:r>
    </w:p>
    <w:p w14:paraId="75B7EA83" w14:textId="77777777" w:rsidR="001E606C" w:rsidRPr="00A93225" w:rsidRDefault="001E606C" w:rsidP="008F1684">
      <w:pPr>
        <w:ind w:firstLine="576"/>
        <w:jc w:val="both"/>
        <w:rPr>
          <w:rFonts w:cs="Times New Roman"/>
        </w:rPr>
      </w:pPr>
      <w:r w:rsidRPr="00A93225">
        <w:rPr>
          <w:rFonts w:cs="Times New Roman"/>
        </w:rPr>
        <w:tab/>
      </w:r>
      <w:r w:rsidRPr="00A93225">
        <w:t>Vodovodné potrubie pozostáva z </w:t>
      </w:r>
      <w:r w:rsidR="00D761AD" w:rsidRPr="00A93225">
        <w:t>HDPE</w:t>
      </w:r>
      <w:r w:rsidRPr="00A93225">
        <w:t xml:space="preserve"> potrubia vyvedeného z vodomernej šachty, kde </w:t>
      </w:r>
      <w:r w:rsidR="006A5088">
        <w:t xml:space="preserve">je </w:t>
      </w:r>
      <w:proofErr w:type="spellStart"/>
      <w:r w:rsidR="006A5088">
        <w:t>napoejné</w:t>
      </w:r>
      <w:proofErr w:type="spellEnd"/>
      <w:r w:rsidRPr="00A93225">
        <w:t xml:space="preserve"> na potrubie HDPE100 SDR17. Potrubie </w:t>
      </w:r>
      <w:r w:rsidR="006A5088">
        <w:t>j</w:t>
      </w:r>
      <w:r w:rsidRPr="00A93225">
        <w:t>e uložené v zemi podľa vzorového priečneho rezu uloženia príslušného potrubia.</w:t>
      </w:r>
    </w:p>
    <w:p w14:paraId="2BAC88E5" w14:textId="77777777" w:rsidR="001E606C" w:rsidRPr="00A93225" w:rsidRDefault="001E606C" w:rsidP="00337ED7">
      <w:pPr>
        <w:ind w:firstLine="576"/>
        <w:jc w:val="both"/>
        <w:rPr>
          <w:rFonts w:cs="Times New Roman"/>
        </w:rPr>
      </w:pPr>
    </w:p>
    <w:p w14:paraId="150C82D9" w14:textId="77777777" w:rsidR="001E606C" w:rsidRPr="00A93225" w:rsidRDefault="001E606C" w:rsidP="003A579E">
      <w:pPr>
        <w:ind w:firstLine="576"/>
        <w:jc w:val="both"/>
      </w:pPr>
      <w:r w:rsidRPr="00A93225">
        <w:t>Súčasťou projektu je:</w:t>
      </w:r>
    </w:p>
    <w:p w14:paraId="1C048784" w14:textId="77777777" w:rsidR="001E606C" w:rsidRPr="00A93225" w:rsidRDefault="001E606C" w:rsidP="003A579E">
      <w:pPr>
        <w:pStyle w:val="Odsekzoznamu"/>
        <w:numPr>
          <w:ilvl w:val="0"/>
          <w:numId w:val="16"/>
        </w:numPr>
        <w:jc w:val="both"/>
      </w:pPr>
      <w:r w:rsidRPr="00A93225">
        <w:t>situácia vodovodu</w:t>
      </w:r>
    </w:p>
    <w:p w14:paraId="74CF8DC5" w14:textId="77777777" w:rsidR="001E606C" w:rsidRPr="00A93225" w:rsidRDefault="001E606C" w:rsidP="003A579E">
      <w:pPr>
        <w:pStyle w:val="Odsekzoznamu"/>
        <w:numPr>
          <w:ilvl w:val="0"/>
          <w:numId w:val="16"/>
        </w:numPr>
        <w:jc w:val="both"/>
        <w:rPr>
          <w:rFonts w:cs="Times New Roman"/>
        </w:rPr>
      </w:pPr>
      <w:r w:rsidRPr="00A93225">
        <w:t>vodomerná šachta a vodomerná zostava</w:t>
      </w:r>
    </w:p>
    <w:p w14:paraId="597EAEF5" w14:textId="77777777" w:rsidR="00A93225" w:rsidRPr="00A93225" w:rsidRDefault="00A93225" w:rsidP="003A579E">
      <w:pPr>
        <w:pStyle w:val="Odsekzoznamu"/>
        <w:numPr>
          <w:ilvl w:val="0"/>
          <w:numId w:val="16"/>
        </w:numPr>
        <w:jc w:val="both"/>
        <w:rPr>
          <w:rFonts w:cs="Times New Roman"/>
        </w:rPr>
      </w:pPr>
      <w:r w:rsidRPr="00A93225">
        <w:t>situácia na podklade katastrálnej mapy</w:t>
      </w:r>
    </w:p>
    <w:p w14:paraId="6C0AD886" w14:textId="77777777" w:rsidR="00A93225" w:rsidRPr="00A93225" w:rsidRDefault="00A93225" w:rsidP="00A93225">
      <w:pPr>
        <w:pStyle w:val="Odsekzoznamu"/>
        <w:ind w:left="720"/>
        <w:jc w:val="both"/>
        <w:rPr>
          <w:rFonts w:cs="Times New Roman"/>
        </w:rPr>
      </w:pPr>
    </w:p>
    <w:p w14:paraId="77217F9E" w14:textId="77777777" w:rsidR="001E606C" w:rsidRPr="00A93225" w:rsidRDefault="001E606C" w:rsidP="00C8719D">
      <w:pPr>
        <w:pStyle w:val="Nadpis2"/>
      </w:pPr>
      <w:bookmarkStart w:id="4" w:name="_Toc532390982"/>
      <w:r w:rsidRPr="00A93225">
        <w:t>PROJEKČNÉ PODKLADY</w:t>
      </w:r>
      <w:bookmarkEnd w:id="4"/>
    </w:p>
    <w:p w14:paraId="5B29C2D0" w14:textId="77777777" w:rsidR="001E606C" w:rsidRPr="00A93225" w:rsidRDefault="001E606C" w:rsidP="00C8719D">
      <w:pPr>
        <w:overflowPunct/>
        <w:autoSpaceDE/>
        <w:autoSpaceDN/>
        <w:adjustRightInd/>
        <w:ind w:left="709" w:right="-51"/>
        <w:jc w:val="both"/>
        <w:textAlignment w:val="auto"/>
        <w:rPr>
          <w:rFonts w:cs="Times New Roman"/>
        </w:rPr>
      </w:pPr>
    </w:p>
    <w:p w14:paraId="6C238D7C" w14:textId="77777777" w:rsidR="001E606C" w:rsidRPr="00A93225" w:rsidRDefault="001E606C" w:rsidP="00C8719D">
      <w:r w:rsidRPr="00A93225">
        <w:t>Na vypracovanie projektu v stupni pre stavebné povolenie boli použité tieto podklady :</w:t>
      </w:r>
    </w:p>
    <w:p w14:paraId="2AF7CBC7" w14:textId="77777777" w:rsidR="001E606C" w:rsidRPr="00A93225" w:rsidRDefault="001E606C" w:rsidP="00C8719D">
      <w:pPr>
        <w:pStyle w:val="Odsekzoznamu"/>
        <w:numPr>
          <w:ilvl w:val="0"/>
          <w:numId w:val="11"/>
        </w:numPr>
      </w:pPr>
      <w:r w:rsidRPr="00A93225">
        <w:t xml:space="preserve">situačná schéma </w:t>
      </w:r>
    </w:p>
    <w:p w14:paraId="7F516356" w14:textId="77777777" w:rsidR="001E606C" w:rsidRPr="00A93225" w:rsidRDefault="001E606C" w:rsidP="00C8719D">
      <w:pPr>
        <w:pStyle w:val="Odsekzoznamu"/>
        <w:numPr>
          <w:ilvl w:val="0"/>
          <w:numId w:val="11"/>
        </w:numPr>
        <w:rPr>
          <w:rFonts w:cs="Times New Roman"/>
        </w:rPr>
      </w:pPr>
      <w:r w:rsidRPr="00A93225">
        <w:t xml:space="preserve">skutkový stav zamerania inžinierskych sietí </w:t>
      </w:r>
    </w:p>
    <w:p w14:paraId="705CD678" w14:textId="77777777" w:rsidR="001E606C" w:rsidRPr="00A93225" w:rsidRDefault="001E606C" w:rsidP="00C8719D">
      <w:pPr>
        <w:pStyle w:val="Odsekzoznamu"/>
        <w:numPr>
          <w:ilvl w:val="0"/>
          <w:numId w:val="11"/>
        </w:numPr>
        <w:rPr>
          <w:rFonts w:cs="Times New Roman"/>
        </w:rPr>
      </w:pPr>
      <w:r w:rsidRPr="00A93225">
        <w:t>polohopis a výškopis územia zameraný geodetom</w:t>
      </w:r>
    </w:p>
    <w:p w14:paraId="349CC017" w14:textId="77777777" w:rsidR="001E606C" w:rsidRPr="00A93225" w:rsidRDefault="001E606C" w:rsidP="00C8719D">
      <w:pPr>
        <w:pStyle w:val="Odsekzoznamu"/>
        <w:numPr>
          <w:ilvl w:val="0"/>
          <w:numId w:val="11"/>
        </w:numPr>
      </w:pPr>
      <w:r w:rsidRPr="00A93225">
        <w:t>technické podklady projektovaných materiálov</w:t>
      </w:r>
    </w:p>
    <w:p w14:paraId="7C820DFD" w14:textId="77777777" w:rsidR="001E606C" w:rsidRPr="00A93225" w:rsidRDefault="001E606C" w:rsidP="00C8719D">
      <w:pPr>
        <w:pStyle w:val="Odsekzoznamu"/>
        <w:numPr>
          <w:ilvl w:val="0"/>
          <w:numId w:val="11"/>
        </w:numPr>
        <w:rPr>
          <w:rFonts w:cs="Times New Roman"/>
        </w:rPr>
      </w:pPr>
      <w:r w:rsidRPr="00A93225">
        <w:t xml:space="preserve">konzultácie so zástupcami investora a prevádzkovateľom vodovodu </w:t>
      </w:r>
      <w:proofErr w:type="spellStart"/>
      <w:r w:rsidRPr="00A93225">
        <w:t>ZsVS</w:t>
      </w:r>
      <w:proofErr w:type="spellEnd"/>
      <w:r w:rsidRPr="00A93225">
        <w:t xml:space="preserve">, </w:t>
      </w:r>
      <w:proofErr w:type="spellStart"/>
      <w:r w:rsidRPr="00A93225">
        <w:t>a.s</w:t>
      </w:r>
      <w:proofErr w:type="spellEnd"/>
      <w:r w:rsidRPr="00A93225">
        <w:t>.</w:t>
      </w:r>
    </w:p>
    <w:p w14:paraId="245FA8BC" w14:textId="77777777" w:rsidR="001E606C" w:rsidRPr="00A93225" w:rsidRDefault="001E606C" w:rsidP="000E3E16">
      <w:pPr>
        <w:pStyle w:val="Nadpis2"/>
      </w:pPr>
      <w:bookmarkStart w:id="5" w:name="_Toc532390983"/>
      <w:r w:rsidRPr="00A93225">
        <w:t>POUŽITÉ NORMY</w:t>
      </w:r>
      <w:bookmarkEnd w:id="5"/>
    </w:p>
    <w:p w14:paraId="04D8F7A9" w14:textId="77777777" w:rsidR="001E606C" w:rsidRPr="00A93225" w:rsidRDefault="001E606C" w:rsidP="000E3E16">
      <w:pPr>
        <w:overflowPunct/>
        <w:autoSpaceDE/>
        <w:autoSpaceDN/>
        <w:adjustRightInd/>
        <w:ind w:left="709" w:right="-51"/>
        <w:jc w:val="both"/>
        <w:textAlignment w:val="auto"/>
        <w:rPr>
          <w:rFonts w:cs="Times New Roman"/>
        </w:rPr>
      </w:pPr>
    </w:p>
    <w:p w14:paraId="12A1CD30" w14:textId="77777777" w:rsidR="001E606C" w:rsidRPr="00A93225" w:rsidRDefault="001E606C" w:rsidP="00172E31">
      <w:pPr>
        <w:overflowPunct/>
        <w:autoSpaceDE/>
        <w:autoSpaceDN/>
        <w:adjustRightInd/>
        <w:ind w:left="709" w:right="-51"/>
        <w:jc w:val="both"/>
        <w:textAlignment w:val="auto"/>
      </w:pPr>
      <w:r w:rsidRPr="00A93225">
        <w:t xml:space="preserve">Projekt je spracovaný v súlade s platnými predpismi a normami STN, EN, ktoré súvisia s riešenými rozvodmi. Sú to </w:t>
      </w:r>
    </w:p>
    <w:p w14:paraId="64496627" w14:textId="77777777" w:rsidR="001E606C" w:rsidRPr="00A93225" w:rsidRDefault="001E606C" w:rsidP="00172E31">
      <w:pPr>
        <w:overflowPunct/>
        <w:autoSpaceDE/>
        <w:autoSpaceDN/>
        <w:adjustRightInd/>
        <w:ind w:right="-51"/>
        <w:jc w:val="both"/>
        <w:textAlignment w:val="auto"/>
      </w:pPr>
      <w:r w:rsidRPr="00A93225">
        <w:t>najmä:</w:t>
      </w:r>
    </w:p>
    <w:p w14:paraId="6EE0DD74" w14:textId="77777777" w:rsidR="001E606C" w:rsidRPr="00A93225" w:rsidRDefault="001E606C" w:rsidP="00172E31">
      <w:pPr>
        <w:numPr>
          <w:ilvl w:val="0"/>
          <w:numId w:val="9"/>
        </w:numPr>
        <w:overflowPunct/>
        <w:autoSpaceDE/>
        <w:autoSpaceDN/>
        <w:adjustRightInd/>
        <w:ind w:left="709" w:right="-51" w:hanging="283"/>
        <w:jc w:val="both"/>
        <w:textAlignment w:val="auto"/>
      </w:pPr>
      <w:r w:rsidRPr="00A93225">
        <w:t>STN EN 805 Vodárenstvo požiadavky na systémy a súčasti vodovodov mimo budov</w:t>
      </w:r>
    </w:p>
    <w:p w14:paraId="439C8B93" w14:textId="77777777" w:rsidR="001E606C" w:rsidRPr="00A93225" w:rsidRDefault="001E606C" w:rsidP="00172E31">
      <w:pPr>
        <w:numPr>
          <w:ilvl w:val="0"/>
          <w:numId w:val="9"/>
        </w:numPr>
        <w:overflowPunct/>
        <w:autoSpaceDE/>
        <w:autoSpaceDN/>
        <w:adjustRightInd/>
        <w:ind w:left="709" w:right="-51" w:hanging="283"/>
        <w:jc w:val="both"/>
        <w:textAlignment w:val="auto"/>
      </w:pPr>
      <w:r w:rsidRPr="00A93225">
        <w:t>STN 75 5401 Vodárenstvo, navrhovanie vodovodných potrubí</w:t>
      </w:r>
    </w:p>
    <w:p w14:paraId="67A3578C" w14:textId="77777777" w:rsidR="001E606C" w:rsidRPr="00A93225" w:rsidRDefault="001E606C" w:rsidP="00172E31">
      <w:pPr>
        <w:numPr>
          <w:ilvl w:val="0"/>
          <w:numId w:val="9"/>
        </w:numPr>
        <w:overflowPunct/>
        <w:autoSpaceDE/>
        <w:autoSpaceDN/>
        <w:adjustRightInd/>
        <w:ind w:left="709" w:right="-51" w:hanging="283"/>
        <w:jc w:val="both"/>
        <w:textAlignment w:val="auto"/>
      </w:pPr>
      <w:r w:rsidRPr="00A93225">
        <w:t xml:space="preserve">STN 75 5402 Vodárenstvo, výstavba vodovodných potrubí </w:t>
      </w:r>
    </w:p>
    <w:p w14:paraId="00628B34" w14:textId="77777777" w:rsidR="001E606C" w:rsidRPr="00A93225" w:rsidRDefault="001E606C" w:rsidP="00172E31">
      <w:pPr>
        <w:numPr>
          <w:ilvl w:val="0"/>
          <w:numId w:val="9"/>
        </w:numPr>
        <w:overflowPunct/>
        <w:autoSpaceDE/>
        <w:autoSpaceDN/>
        <w:adjustRightInd/>
        <w:ind w:left="709" w:right="-51" w:hanging="283"/>
        <w:jc w:val="both"/>
        <w:textAlignment w:val="auto"/>
      </w:pPr>
      <w:r w:rsidRPr="00A93225">
        <w:t xml:space="preserve">STN 75 5410 Bloky vodovodných potrubí </w:t>
      </w:r>
    </w:p>
    <w:p w14:paraId="5F82E83C" w14:textId="77777777" w:rsidR="001E606C" w:rsidRPr="00A93225" w:rsidRDefault="001E606C" w:rsidP="00172E31">
      <w:pPr>
        <w:numPr>
          <w:ilvl w:val="0"/>
          <w:numId w:val="9"/>
        </w:numPr>
        <w:overflowPunct/>
        <w:autoSpaceDE/>
        <w:autoSpaceDN/>
        <w:adjustRightInd/>
        <w:ind w:left="709" w:right="-51" w:hanging="283"/>
        <w:jc w:val="both"/>
        <w:textAlignment w:val="auto"/>
      </w:pPr>
      <w:r w:rsidRPr="00A93225">
        <w:t>STN 73 3050 Zemné práce</w:t>
      </w:r>
    </w:p>
    <w:p w14:paraId="3C14354B" w14:textId="77777777" w:rsidR="001E606C" w:rsidRPr="00A93225" w:rsidRDefault="001E606C" w:rsidP="00172E31">
      <w:pPr>
        <w:numPr>
          <w:ilvl w:val="0"/>
          <w:numId w:val="9"/>
        </w:numPr>
        <w:overflowPunct/>
        <w:autoSpaceDE/>
        <w:autoSpaceDN/>
        <w:adjustRightInd/>
        <w:ind w:left="709" w:right="-51" w:hanging="283"/>
        <w:jc w:val="both"/>
        <w:textAlignment w:val="auto"/>
      </w:pPr>
      <w:r w:rsidRPr="00A93225">
        <w:t>STN 73 6005/Z6 Priestorová úprava vedení technického vybavenia</w:t>
      </w:r>
    </w:p>
    <w:p w14:paraId="6E4D4AE5" w14:textId="77777777" w:rsidR="001E606C" w:rsidRPr="00A93225" w:rsidRDefault="001E606C" w:rsidP="00172E31">
      <w:pPr>
        <w:numPr>
          <w:ilvl w:val="0"/>
          <w:numId w:val="9"/>
        </w:numPr>
        <w:overflowPunct/>
        <w:autoSpaceDE/>
        <w:autoSpaceDN/>
        <w:adjustRightInd/>
        <w:ind w:left="709" w:right="-51" w:hanging="283"/>
        <w:jc w:val="both"/>
        <w:textAlignment w:val="auto"/>
      </w:pPr>
      <w:r w:rsidRPr="00A93225">
        <w:t>Z. z. č. 354/2006 Nariadenie vlády ktorým sa stanovujú požiadavky na vodu určenú na ľudskú spotrebu a kontrolu kvality vody určenej na ľudskú spotrebu</w:t>
      </w:r>
    </w:p>
    <w:p w14:paraId="263F2C6D" w14:textId="77777777" w:rsidR="001E606C" w:rsidRPr="00A93225" w:rsidRDefault="001E606C" w:rsidP="00172E31">
      <w:pPr>
        <w:numPr>
          <w:ilvl w:val="0"/>
          <w:numId w:val="9"/>
        </w:numPr>
        <w:overflowPunct/>
        <w:autoSpaceDE/>
        <w:autoSpaceDN/>
        <w:adjustRightInd/>
        <w:ind w:left="709" w:right="-51" w:hanging="283"/>
        <w:jc w:val="both"/>
        <w:textAlignment w:val="auto"/>
      </w:pPr>
      <w:r w:rsidRPr="00A93225">
        <w:t>Z. z. 684/2006 Vyhláška ktorou sa stanovujú podrobnosti o technických požiadavkách na návrh, projektovú dokumentáciu a výstavbu verejných vodovod a verejných kanalizácii.</w:t>
      </w:r>
    </w:p>
    <w:p w14:paraId="6098278A" w14:textId="77777777" w:rsidR="001E606C" w:rsidRPr="00A93225" w:rsidRDefault="001E606C" w:rsidP="0024169C">
      <w:pPr>
        <w:pStyle w:val="Nadpis1"/>
      </w:pPr>
      <w:bookmarkStart w:id="6" w:name="_Toc532390984"/>
      <w:r w:rsidRPr="00A93225">
        <w:t>POPIS RIEŠENÉHO STAVEBNÉHO OBJEKTU</w:t>
      </w:r>
      <w:bookmarkEnd w:id="6"/>
    </w:p>
    <w:p w14:paraId="4831C016" w14:textId="77777777" w:rsidR="001E606C" w:rsidRPr="00A93225" w:rsidRDefault="001E606C" w:rsidP="001F3F6F">
      <w:pPr>
        <w:rPr>
          <w:rFonts w:cs="Times New Roman"/>
        </w:rPr>
      </w:pPr>
    </w:p>
    <w:p w14:paraId="37A2D57F" w14:textId="77777777" w:rsidR="001E606C" w:rsidRPr="00A93225" w:rsidRDefault="001E606C" w:rsidP="00F85C28">
      <w:pPr>
        <w:jc w:val="both"/>
        <w:rPr>
          <w:rFonts w:cs="Times New Roman"/>
        </w:rPr>
      </w:pPr>
      <w:r w:rsidRPr="00A93225">
        <w:rPr>
          <w:rFonts w:cs="Times New Roman"/>
        </w:rPr>
        <w:tab/>
      </w:r>
      <w:r w:rsidRPr="00A93225">
        <w:t xml:space="preserve">Súčasťou projektu je </w:t>
      </w:r>
      <w:r w:rsidR="006A5088">
        <w:t xml:space="preserve">vodomerná šachta, ktorá je osadená na konci </w:t>
      </w:r>
      <w:r w:rsidRPr="00A93225">
        <w:t>vodovodnej prípojky pre parkovisko NV.</w:t>
      </w:r>
    </w:p>
    <w:p w14:paraId="7CE54A3E" w14:textId="77777777" w:rsidR="001E606C" w:rsidRPr="00A93225" w:rsidRDefault="001E606C" w:rsidP="00F85C28">
      <w:pPr>
        <w:jc w:val="both"/>
      </w:pPr>
      <w:r w:rsidRPr="00A93225">
        <w:rPr>
          <w:rFonts w:cs="Times New Roman"/>
        </w:rPr>
        <w:tab/>
      </w:r>
      <w:r w:rsidRPr="00A93225">
        <w:t xml:space="preserve">V bode napojenia </w:t>
      </w:r>
      <w:r w:rsidR="006A5088">
        <w:t>j</w:t>
      </w:r>
      <w:r w:rsidRPr="00A93225">
        <w:t>e na vodovodné potrub</w:t>
      </w:r>
      <w:r w:rsidR="003D5BD7" w:rsidRPr="00A93225">
        <w:t>ie vyprojektované v rámci SO 507</w:t>
      </w:r>
      <w:r w:rsidRPr="00A93225">
        <w:t xml:space="preserve">.3 Prívodné vodovodné potrubie pre strategický park Nitra – vetva A, </w:t>
      </w:r>
      <w:r w:rsidR="00D761AD" w:rsidRPr="00A93225">
        <w:t>HDPE D110,</w:t>
      </w:r>
      <w:r w:rsidR="00A93225" w:rsidRPr="00A93225">
        <w:t xml:space="preserve"> osadená redukcia z PE D110</w:t>
      </w:r>
      <w:r w:rsidR="00D761AD" w:rsidRPr="00A93225">
        <w:t xml:space="preserve"> na PE D63. Vodovodné potrubie HDPE D63 vstup</w:t>
      </w:r>
      <w:r w:rsidR="006A5088">
        <w:t>uje</w:t>
      </w:r>
      <w:r w:rsidR="00D761AD" w:rsidRPr="00A93225">
        <w:t xml:space="preserve"> do vodomernej šachty</w:t>
      </w:r>
      <w:r w:rsidR="006A5088">
        <w:t>.</w:t>
      </w:r>
    </w:p>
    <w:p w14:paraId="035E15F4" w14:textId="77777777" w:rsidR="00D761AD" w:rsidRPr="00A93225" w:rsidRDefault="00D761AD" w:rsidP="00F85C28">
      <w:pPr>
        <w:jc w:val="both"/>
      </w:pPr>
      <w:r w:rsidRPr="00A93225">
        <w:lastRenderedPageBreak/>
        <w:t xml:space="preserve">V priestore vodomernej šachty </w:t>
      </w:r>
      <w:r w:rsidR="006A5088">
        <w:t>je</w:t>
      </w:r>
      <w:r w:rsidRPr="00A93225">
        <w:t xml:space="preserve"> osadená vodomerná zostava pozostávajúca z armatúr v nasledujúcom poradí: guľový uzáver DN50, filter DN50,redukovaný prechodník z DN50 na DN32, demontážny kus pred vodomerom DN32-300mm, vodomer QN6, demontážny kus za vodomerom DN32-200mm, redukovaný prechodník z DN50 na DN32, spätná klapka DN50, uzáver DN50, vypúšťanie DN25</w:t>
      </w:r>
    </w:p>
    <w:p w14:paraId="4B7CD4A2" w14:textId="77777777" w:rsidR="001E606C" w:rsidRPr="00A93225" w:rsidRDefault="001E606C" w:rsidP="00F85C28">
      <w:pPr>
        <w:jc w:val="both"/>
      </w:pPr>
      <w:r w:rsidRPr="00A93225">
        <w:rPr>
          <w:rFonts w:cs="Times New Roman"/>
        </w:rPr>
        <w:tab/>
      </w:r>
      <w:r w:rsidRPr="00A93225">
        <w:t xml:space="preserve">Prestupy vo vodomernej šachte </w:t>
      </w:r>
      <w:r w:rsidR="006A5088">
        <w:t>s</w:t>
      </w:r>
      <w:r w:rsidRPr="00A93225">
        <w:t>ú zabezpečené tesnením proti vsakovaniu vody.</w:t>
      </w:r>
    </w:p>
    <w:p w14:paraId="0EF61E06" w14:textId="77777777" w:rsidR="001E606C" w:rsidRPr="00A93225" w:rsidRDefault="001E606C" w:rsidP="00F85C28">
      <w:pPr>
        <w:jc w:val="both"/>
        <w:rPr>
          <w:rFonts w:cs="Times New Roman"/>
        </w:rPr>
      </w:pPr>
    </w:p>
    <w:p w14:paraId="12EA977C" w14:textId="77777777" w:rsidR="001E606C" w:rsidRPr="00A93225" w:rsidRDefault="006A5088" w:rsidP="008A529B">
      <w:pPr>
        <w:ind w:firstLine="708"/>
        <w:jc w:val="both"/>
      </w:pPr>
      <w:r>
        <w:t>V</w:t>
      </w:r>
      <w:r w:rsidR="001E606C" w:rsidRPr="00A93225">
        <w:t>odomern</w:t>
      </w:r>
      <w:r>
        <w:t>á</w:t>
      </w:r>
      <w:r w:rsidR="001E606C" w:rsidRPr="00A93225">
        <w:t xml:space="preserve"> šacht</w:t>
      </w:r>
      <w:r>
        <w:t xml:space="preserve">a je osadená na </w:t>
      </w:r>
      <w:r w:rsidR="001E606C" w:rsidRPr="00A93225">
        <w:t>nasledovný</w:t>
      </w:r>
      <w:r>
        <w:t>ch</w:t>
      </w:r>
      <w:r w:rsidR="001E606C" w:rsidRPr="00A93225">
        <w:t xml:space="preserve"> parcel</w:t>
      </w:r>
      <w:r>
        <w:t>ách</w:t>
      </w:r>
      <w:r w:rsidR="001E606C" w:rsidRPr="00A93225">
        <w:t>:</w:t>
      </w:r>
    </w:p>
    <w:p w14:paraId="4CC23894" w14:textId="77777777" w:rsidR="001E606C" w:rsidRPr="00A93225" w:rsidRDefault="001E606C" w:rsidP="00283DB6">
      <w:pPr>
        <w:jc w:val="both"/>
        <w:rPr>
          <w:rFonts w:cs="Times New Roman"/>
          <w:b/>
          <w:bCs/>
        </w:rPr>
      </w:pPr>
      <w:r w:rsidRPr="00A93225">
        <w:rPr>
          <w:b/>
          <w:bCs/>
        </w:rPr>
        <w:t>k. ú. Lužianky</w:t>
      </w:r>
    </w:p>
    <w:p w14:paraId="52015903" w14:textId="77777777" w:rsidR="001E606C" w:rsidRPr="00A93225" w:rsidRDefault="001E606C" w:rsidP="00283DB6">
      <w:pPr>
        <w:pStyle w:val="Odsekzoznamu"/>
        <w:numPr>
          <w:ilvl w:val="0"/>
          <w:numId w:val="30"/>
        </w:numPr>
        <w:jc w:val="both"/>
      </w:pPr>
      <w:r w:rsidRPr="00A93225">
        <w:t xml:space="preserve">parcely C </w:t>
      </w:r>
    </w:p>
    <w:p w14:paraId="18C09A5D" w14:textId="77777777" w:rsidR="001E606C" w:rsidRPr="00A93225" w:rsidRDefault="001E606C" w:rsidP="00D140A1">
      <w:pPr>
        <w:pStyle w:val="Odsekzoznamu"/>
        <w:numPr>
          <w:ilvl w:val="1"/>
          <w:numId w:val="29"/>
        </w:numPr>
        <w:jc w:val="both"/>
        <w:rPr>
          <w:rFonts w:cs="Times New Roman"/>
        </w:rPr>
      </w:pPr>
      <w:r w:rsidRPr="00A93225">
        <w:rPr>
          <w:rFonts w:cs="Times New Roman"/>
        </w:rPr>
        <w:t> </w:t>
      </w:r>
      <w:r w:rsidRPr="00A93225">
        <w:t>2847/1</w:t>
      </w:r>
    </w:p>
    <w:p w14:paraId="2FEEA632" w14:textId="77777777" w:rsidR="001E606C" w:rsidRPr="00A93225" w:rsidRDefault="001E606C" w:rsidP="008F1684">
      <w:pPr>
        <w:pStyle w:val="Nadpis2"/>
        <w:numPr>
          <w:ilvl w:val="0"/>
          <w:numId w:val="0"/>
        </w:numPr>
        <w:ind w:left="576" w:hanging="576"/>
      </w:pPr>
      <w:bookmarkStart w:id="7" w:name="_Toc437600021"/>
      <w:bookmarkStart w:id="8" w:name="_Toc532390985"/>
      <w:r w:rsidRPr="00A93225">
        <w:t>POTREBA VODY</w:t>
      </w:r>
      <w:bookmarkEnd w:id="7"/>
      <w:bookmarkEnd w:id="8"/>
    </w:p>
    <w:p w14:paraId="716A9FC8" w14:textId="77777777" w:rsidR="001E606C" w:rsidRPr="00A93225" w:rsidRDefault="001E606C" w:rsidP="00E416FF">
      <w:pPr>
        <w:rPr>
          <w:rFonts w:cs="Times New Roman"/>
        </w:rPr>
      </w:pPr>
    </w:p>
    <w:p w14:paraId="2280B0C5" w14:textId="77777777" w:rsidR="001E606C" w:rsidRPr="00A93225" w:rsidRDefault="001E606C" w:rsidP="008F1684">
      <w:pPr>
        <w:pStyle w:val="Dtum1"/>
        <w:spacing w:after="100"/>
        <w:jc w:val="both"/>
        <w:rPr>
          <w:rFonts w:ascii="Arial Narrow" w:hAnsi="Arial Narrow" w:cs="Arial Narrow"/>
          <w:b/>
          <w:bCs/>
          <w:sz w:val="20"/>
          <w:szCs w:val="20"/>
        </w:rPr>
      </w:pPr>
      <w:r w:rsidRPr="00A93225">
        <w:rPr>
          <w:rFonts w:ascii="Arial Narrow" w:hAnsi="Arial Narrow" w:cs="Arial Narrow"/>
          <w:b/>
          <w:bCs/>
          <w:sz w:val="20"/>
          <w:szCs w:val="20"/>
        </w:rPr>
        <w:t xml:space="preserve">Potreba vody pre parkovisko NV </w:t>
      </w:r>
      <w:r w:rsidRPr="00A93225">
        <w:rPr>
          <w:rFonts w:ascii="Arial Narrow" w:hAnsi="Arial Narrow" w:cs="Arial Narrow"/>
          <w:sz w:val="20"/>
          <w:szCs w:val="20"/>
        </w:rPr>
        <w:t>(údaje dodané riešiteľom areálových rozvodov):</w:t>
      </w:r>
    </w:p>
    <w:p w14:paraId="3E0A4BCF" w14:textId="77777777" w:rsidR="00EB1CA8" w:rsidRPr="00A93225" w:rsidRDefault="00EB1CA8" w:rsidP="008F1684">
      <w:pPr>
        <w:tabs>
          <w:tab w:val="left" w:pos="-851"/>
          <w:tab w:val="left" w:pos="567"/>
          <w:tab w:val="left" w:pos="5103"/>
          <w:tab w:val="left" w:pos="9498"/>
          <w:tab w:val="left" w:pos="9639"/>
          <w:tab w:val="left" w:pos="10206"/>
        </w:tabs>
        <w:jc w:val="both"/>
      </w:pPr>
    </w:p>
    <w:p w14:paraId="2C0B20AA" w14:textId="77777777" w:rsidR="00EB1CA8" w:rsidRPr="00A93225" w:rsidRDefault="00EB1CA8" w:rsidP="00EB1CA8">
      <w:pPr>
        <w:overflowPunct/>
        <w:textAlignment w:val="auto"/>
        <w:rPr>
          <w:rFonts w:eastAsia="Calibri" w:cs="Arial"/>
          <w:lang w:eastAsia="en-US"/>
        </w:rPr>
      </w:pPr>
      <w:r w:rsidRPr="00A93225">
        <w:rPr>
          <w:rFonts w:eastAsia="Calibri" w:cs="Arial"/>
          <w:lang w:eastAsia="en-US"/>
        </w:rPr>
        <w:t>Administratívna časť objektu :</w:t>
      </w:r>
    </w:p>
    <w:p w14:paraId="41F0D2C7" w14:textId="77777777" w:rsidR="00EB1CA8" w:rsidRPr="00A93225" w:rsidRDefault="00EB1CA8" w:rsidP="00EB1CA8">
      <w:pPr>
        <w:tabs>
          <w:tab w:val="left" w:pos="5670"/>
        </w:tabs>
        <w:overflowPunct/>
        <w:textAlignment w:val="auto"/>
        <w:rPr>
          <w:rFonts w:eastAsia="Calibri" w:cs="Arial"/>
          <w:lang w:eastAsia="en-US"/>
        </w:rPr>
      </w:pPr>
      <w:r w:rsidRPr="00A93225">
        <w:rPr>
          <w:rFonts w:eastAsia="Calibri" w:cs="Arial"/>
          <w:lang w:eastAsia="en-US"/>
        </w:rPr>
        <w:t xml:space="preserve">- 6 zamestnancov v trojzmennej prevádzke ............... </w:t>
      </w:r>
      <w:r w:rsidRPr="00A93225">
        <w:rPr>
          <w:rFonts w:eastAsia="Calibri" w:cs="Arial"/>
          <w:lang w:eastAsia="en-US"/>
        </w:rPr>
        <w:tab/>
        <w:t>3x (6 os. x 60 l/os/deň) = 1080 l/deň</w:t>
      </w:r>
    </w:p>
    <w:p w14:paraId="4ED2FEE6" w14:textId="77777777" w:rsidR="00EB1CA8" w:rsidRPr="00A93225" w:rsidRDefault="00EB1CA8" w:rsidP="00EB1CA8">
      <w:pPr>
        <w:tabs>
          <w:tab w:val="left" w:pos="5670"/>
        </w:tabs>
        <w:overflowPunct/>
        <w:textAlignment w:val="auto"/>
        <w:rPr>
          <w:rFonts w:eastAsia="Calibri" w:cs="Arial"/>
          <w:lang w:eastAsia="en-US"/>
        </w:rPr>
      </w:pPr>
      <w:r w:rsidRPr="00A93225">
        <w:rPr>
          <w:rFonts w:eastAsia="Calibri" w:cs="Arial"/>
          <w:lang w:eastAsia="en-US"/>
        </w:rPr>
        <w:t xml:space="preserve">- 1 recepčná ................................................................ </w:t>
      </w:r>
      <w:r w:rsidRPr="00A93225">
        <w:rPr>
          <w:rFonts w:eastAsia="Calibri" w:cs="Arial"/>
          <w:lang w:eastAsia="en-US"/>
        </w:rPr>
        <w:tab/>
        <w:t>3x (1 os. x 60 l/os/deň) = 180 l/deň</w:t>
      </w:r>
    </w:p>
    <w:p w14:paraId="0F8998E5" w14:textId="77777777" w:rsidR="00EB1CA8" w:rsidRPr="00A93225" w:rsidRDefault="00EB1CA8" w:rsidP="00EB1CA8">
      <w:pPr>
        <w:tabs>
          <w:tab w:val="left" w:pos="5670"/>
        </w:tabs>
        <w:overflowPunct/>
        <w:textAlignment w:val="auto"/>
        <w:rPr>
          <w:rFonts w:eastAsia="Calibri" w:cs="Arial"/>
          <w:lang w:eastAsia="en-US"/>
        </w:rPr>
      </w:pPr>
      <w:r w:rsidRPr="00A93225">
        <w:rPr>
          <w:rFonts w:eastAsia="Calibri" w:cs="Arial"/>
          <w:lang w:eastAsia="en-US"/>
        </w:rPr>
        <w:t xml:space="preserve">s p o l u ............................................................................. = </w:t>
      </w:r>
      <w:r w:rsidRPr="00A93225">
        <w:rPr>
          <w:rFonts w:eastAsia="Calibri" w:cs="Arial"/>
          <w:lang w:eastAsia="en-US"/>
        </w:rPr>
        <w:tab/>
        <w:t>1260 l/deň</w:t>
      </w:r>
    </w:p>
    <w:p w14:paraId="2CBB4CC7" w14:textId="77777777" w:rsidR="00EB1CA8" w:rsidRPr="00A93225" w:rsidRDefault="00EB1CA8" w:rsidP="00EB1CA8">
      <w:pPr>
        <w:overflowPunct/>
        <w:textAlignment w:val="auto"/>
        <w:rPr>
          <w:rFonts w:eastAsia="Calibri" w:cs="Arial"/>
          <w:lang w:eastAsia="en-US"/>
        </w:rPr>
      </w:pPr>
      <w:r w:rsidRPr="00A93225">
        <w:rPr>
          <w:rFonts w:eastAsia="Calibri" w:cs="Arial"/>
          <w:lang w:eastAsia="en-US"/>
        </w:rPr>
        <w:t xml:space="preserve">Denná potreba pitnej vody: </w:t>
      </w:r>
    </w:p>
    <w:p w14:paraId="287D41FD" w14:textId="77777777" w:rsidR="00EB1CA8" w:rsidRPr="00A93225" w:rsidRDefault="00EB1CA8" w:rsidP="00EB1CA8">
      <w:pPr>
        <w:overflowPunct/>
        <w:textAlignment w:val="auto"/>
        <w:rPr>
          <w:rFonts w:eastAsia="Calibri" w:cs="Arial"/>
          <w:lang w:eastAsia="en-US"/>
        </w:rPr>
      </w:pPr>
      <w:proofErr w:type="spellStart"/>
      <w:r w:rsidRPr="00A93225">
        <w:rPr>
          <w:rFonts w:eastAsia="Calibri" w:cs="Arial"/>
          <w:lang w:eastAsia="en-US"/>
        </w:rPr>
        <w:t>Qdeň</w:t>
      </w:r>
      <w:proofErr w:type="spellEnd"/>
      <w:r w:rsidRPr="00A93225">
        <w:rPr>
          <w:rFonts w:eastAsia="Calibri" w:cs="Arial"/>
          <w:lang w:eastAsia="en-US"/>
        </w:rPr>
        <w:t xml:space="preserve"> = 1260 l/deň = 52,5 l/hod = 0,0146 l/s (24hod.)</w:t>
      </w:r>
    </w:p>
    <w:p w14:paraId="68595CA0" w14:textId="77777777" w:rsidR="00EB1CA8" w:rsidRPr="00A93225" w:rsidRDefault="00EB1CA8" w:rsidP="00EB1CA8">
      <w:pPr>
        <w:overflowPunct/>
        <w:textAlignment w:val="auto"/>
        <w:rPr>
          <w:rFonts w:eastAsia="Calibri" w:cs="Arial"/>
          <w:lang w:eastAsia="en-US"/>
        </w:rPr>
      </w:pPr>
      <w:r w:rsidRPr="00A93225">
        <w:rPr>
          <w:rFonts w:eastAsia="Calibri" w:cs="Arial"/>
          <w:lang w:eastAsia="en-US"/>
        </w:rPr>
        <w:t xml:space="preserve">Maximálna denná potreba pitnej vody : </w:t>
      </w:r>
    </w:p>
    <w:p w14:paraId="47435E89" w14:textId="77777777" w:rsidR="00EB1CA8" w:rsidRPr="00A93225" w:rsidRDefault="00EB1CA8" w:rsidP="00EB1CA8">
      <w:pPr>
        <w:overflowPunct/>
        <w:textAlignment w:val="auto"/>
        <w:rPr>
          <w:rFonts w:eastAsia="Calibri" w:cs="Arial"/>
          <w:lang w:eastAsia="en-US"/>
        </w:rPr>
      </w:pPr>
      <w:proofErr w:type="spellStart"/>
      <w:r w:rsidRPr="00A93225">
        <w:rPr>
          <w:rFonts w:eastAsia="Calibri" w:cs="Arial"/>
          <w:lang w:eastAsia="en-US"/>
        </w:rPr>
        <w:t>Qdmax</w:t>
      </w:r>
      <w:proofErr w:type="spellEnd"/>
      <w:r w:rsidRPr="00A93225">
        <w:rPr>
          <w:rFonts w:eastAsia="Calibri" w:cs="Arial"/>
          <w:lang w:eastAsia="en-US"/>
        </w:rPr>
        <w:t xml:space="preserve"> = 0,0146 l/s x 1,4 = 0,021 l/s</w:t>
      </w:r>
    </w:p>
    <w:p w14:paraId="7E8E83A2" w14:textId="77777777" w:rsidR="00EB1CA8" w:rsidRPr="00A93225" w:rsidRDefault="00EB1CA8" w:rsidP="00EB1CA8">
      <w:pPr>
        <w:overflowPunct/>
        <w:textAlignment w:val="auto"/>
        <w:rPr>
          <w:rFonts w:eastAsia="Calibri" w:cs="Arial"/>
          <w:lang w:eastAsia="en-US"/>
        </w:rPr>
      </w:pPr>
      <w:r w:rsidRPr="00A93225">
        <w:rPr>
          <w:rFonts w:eastAsia="Calibri" w:cs="Arial"/>
          <w:lang w:eastAsia="en-US"/>
        </w:rPr>
        <w:t xml:space="preserve">Maximálna hodinová potreba pitnej vody : </w:t>
      </w:r>
    </w:p>
    <w:p w14:paraId="3C5CE433" w14:textId="77777777" w:rsidR="00EB1CA8" w:rsidRPr="00A93225" w:rsidRDefault="00EB1CA8" w:rsidP="00EB1CA8">
      <w:pPr>
        <w:overflowPunct/>
        <w:textAlignment w:val="auto"/>
        <w:rPr>
          <w:rFonts w:eastAsia="Calibri" w:cs="Arial"/>
          <w:lang w:eastAsia="en-US"/>
        </w:rPr>
      </w:pPr>
      <w:proofErr w:type="spellStart"/>
      <w:r w:rsidRPr="00A93225">
        <w:rPr>
          <w:rFonts w:eastAsia="Calibri" w:cs="Arial"/>
          <w:lang w:eastAsia="en-US"/>
        </w:rPr>
        <w:t>Qhmax</w:t>
      </w:r>
      <w:proofErr w:type="spellEnd"/>
      <w:r w:rsidRPr="00A93225">
        <w:rPr>
          <w:rFonts w:eastAsia="Calibri" w:cs="Arial"/>
          <w:lang w:eastAsia="en-US"/>
        </w:rPr>
        <w:t>. = 0,021 l/s x 1,8 = 0,038 l/s</w:t>
      </w:r>
    </w:p>
    <w:p w14:paraId="52AB463A" w14:textId="77777777" w:rsidR="00EB1CA8" w:rsidRPr="00A93225" w:rsidRDefault="00EB1CA8" w:rsidP="00EB1CA8">
      <w:pPr>
        <w:overflowPunct/>
        <w:textAlignment w:val="auto"/>
        <w:rPr>
          <w:rFonts w:eastAsia="Calibri" w:cs="Arial"/>
          <w:i/>
          <w:iCs/>
          <w:lang w:eastAsia="en-US"/>
        </w:rPr>
      </w:pPr>
      <w:r w:rsidRPr="00A93225">
        <w:rPr>
          <w:rFonts w:eastAsia="Calibri" w:cs="Arial"/>
          <w:i/>
          <w:iCs/>
          <w:lang w:eastAsia="en-US"/>
        </w:rPr>
        <w:t>Ro</w:t>
      </w:r>
      <w:r w:rsidRPr="00A93225">
        <w:rPr>
          <w:rFonts w:eastAsia="Calibri" w:cs="Arial,Italic"/>
          <w:i/>
          <w:iCs/>
          <w:lang w:eastAsia="en-US"/>
        </w:rPr>
        <w:t>č</w:t>
      </w:r>
      <w:r w:rsidRPr="00A93225">
        <w:rPr>
          <w:rFonts w:eastAsia="Calibri" w:cs="Arial"/>
          <w:i/>
          <w:iCs/>
          <w:lang w:eastAsia="en-US"/>
        </w:rPr>
        <w:t xml:space="preserve">ná potreba pitnej vody : </w:t>
      </w:r>
    </w:p>
    <w:p w14:paraId="0FB206C6" w14:textId="77777777" w:rsidR="00EB1CA8" w:rsidRPr="00A93225" w:rsidRDefault="00EB1CA8" w:rsidP="00EB1CA8">
      <w:pPr>
        <w:overflowPunct/>
        <w:textAlignment w:val="auto"/>
        <w:rPr>
          <w:rFonts w:eastAsia="Calibri" w:cs="Arial"/>
          <w:i/>
          <w:iCs/>
          <w:lang w:eastAsia="en-US"/>
        </w:rPr>
      </w:pPr>
      <w:proofErr w:type="spellStart"/>
      <w:r w:rsidRPr="00A93225">
        <w:rPr>
          <w:rFonts w:eastAsia="Calibri" w:cs="Arial"/>
          <w:i/>
          <w:iCs/>
          <w:lang w:eastAsia="en-US"/>
        </w:rPr>
        <w:t>Qrok</w:t>
      </w:r>
      <w:proofErr w:type="spellEnd"/>
      <w:r w:rsidRPr="00A93225">
        <w:rPr>
          <w:rFonts w:eastAsia="Calibri" w:cs="Arial"/>
          <w:i/>
          <w:iCs/>
          <w:lang w:eastAsia="en-US"/>
        </w:rPr>
        <w:t xml:space="preserve"> = 1,26 m3/de</w:t>
      </w:r>
      <w:r w:rsidRPr="00A93225">
        <w:rPr>
          <w:rFonts w:eastAsia="Calibri" w:cs="Arial,Italic"/>
          <w:i/>
          <w:iCs/>
          <w:lang w:eastAsia="en-US"/>
        </w:rPr>
        <w:t xml:space="preserve">ň </w:t>
      </w:r>
      <w:r w:rsidRPr="00A93225">
        <w:rPr>
          <w:rFonts w:eastAsia="Calibri" w:cs="Arial"/>
          <w:i/>
          <w:iCs/>
          <w:lang w:eastAsia="en-US"/>
        </w:rPr>
        <w:t>x 365 dní = 459,9m3/rok</w:t>
      </w:r>
    </w:p>
    <w:p w14:paraId="3BBA9C64" w14:textId="77777777" w:rsidR="00EB1CA8" w:rsidRPr="00A93225" w:rsidRDefault="00EB1CA8" w:rsidP="00EB1CA8">
      <w:pPr>
        <w:overflowPunct/>
        <w:textAlignment w:val="auto"/>
        <w:rPr>
          <w:rFonts w:eastAsia="Calibri" w:cs="Arial"/>
          <w:i/>
          <w:iCs/>
          <w:lang w:eastAsia="en-US"/>
        </w:rPr>
      </w:pPr>
      <w:r w:rsidRPr="00A93225">
        <w:rPr>
          <w:rFonts w:eastAsia="Calibri" w:cs="Arial"/>
          <w:i/>
          <w:iCs/>
          <w:lang w:eastAsia="en-US"/>
        </w:rPr>
        <w:t>Predpokladaná potreba vody pre hygienické ú</w:t>
      </w:r>
      <w:r w:rsidRPr="00A93225">
        <w:rPr>
          <w:rFonts w:eastAsia="Calibri" w:cs="Arial,Italic"/>
          <w:i/>
          <w:iCs/>
          <w:lang w:eastAsia="en-US"/>
        </w:rPr>
        <w:t>č</w:t>
      </w:r>
      <w:r w:rsidRPr="00A93225">
        <w:rPr>
          <w:rFonts w:eastAsia="Calibri" w:cs="Arial"/>
          <w:i/>
          <w:iCs/>
          <w:lang w:eastAsia="en-US"/>
        </w:rPr>
        <w:t>ely :</w:t>
      </w:r>
    </w:p>
    <w:p w14:paraId="010E8698" w14:textId="77777777" w:rsidR="00EB1CA8" w:rsidRPr="00A93225" w:rsidRDefault="00EB1CA8" w:rsidP="00EB1CA8">
      <w:pPr>
        <w:tabs>
          <w:tab w:val="left" w:pos="5670"/>
        </w:tabs>
        <w:overflowPunct/>
        <w:textAlignment w:val="auto"/>
        <w:rPr>
          <w:rFonts w:eastAsia="Calibri" w:cs="Arial"/>
          <w:lang w:eastAsia="en-US"/>
        </w:rPr>
      </w:pPr>
      <w:r w:rsidRPr="00A93225">
        <w:rPr>
          <w:rFonts w:eastAsia="Calibri" w:cs="Arial"/>
          <w:lang w:eastAsia="en-US"/>
        </w:rPr>
        <w:t xml:space="preserve">Uvažovaný počet sprchovaní – 200 za deň .... x 60 l/sprcha = </w:t>
      </w:r>
      <w:r w:rsidRPr="00A93225">
        <w:rPr>
          <w:rFonts w:eastAsia="Calibri" w:cs="Arial"/>
          <w:lang w:eastAsia="en-US"/>
        </w:rPr>
        <w:tab/>
        <w:t>12 000 l/deň</w:t>
      </w:r>
    </w:p>
    <w:p w14:paraId="254E15AA" w14:textId="77777777" w:rsidR="00EB1CA8" w:rsidRPr="00A93225" w:rsidRDefault="00EB1CA8" w:rsidP="00EB1CA8">
      <w:pPr>
        <w:overflowPunct/>
        <w:textAlignment w:val="auto"/>
        <w:rPr>
          <w:rFonts w:eastAsia="Calibri" w:cs="Arial"/>
          <w:u w:val="single"/>
          <w:lang w:eastAsia="en-US"/>
        </w:rPr>
      </w:pPr>
      <w:r w:rsidRPr="00A93225">
        <w:rPr>
          <w:rFonts w:eastAsia="Calibri" w:cs="Arial"/>
          <w:u w:val="single"/>
          <w:lang w:eastAsia="en-US"/>
        </w:rPr>
        <w:t xml:space="preserve">Priemerná denná potreba úžitkovej vody </w:t>
      </w:r>
    </w:p>
    <w:p w14:paraId="3FA1E730" w14:textId="77777777" w:rsidR="00EB1CA8" w:rsidRPr="00A93225" w:rsidRDefault="00EB1CA8" w:rsidP="00EB1CA8">
      <w:pPr>
        <w:overflowPunct/>
        <w:textAlignment w:val="auto"/>
        <w:rPr>
          <w:rFonts w:eastAsia="Calibri" w:cs="Arial"/>
          <w:lang w:eastAsia="en-US"/>
        </w:rPr>
      </w:pPr>
      <w:proofErr w:type="spellStart"/>
      <w:r w:rsidRPr="00A93225">
        <w:rPr>
          <w:rFonts w:eastAsia="Calibri" w:cs="Arial"/>
          <w:lang w:eastAsia="en-US"/>
        </w:rPr>
        <w:t>Qpriem</w:t>
      </w:r>
      <w:proofErr w:type="spellEnd"/>
      <w:r w:rsidRPr="00A93225">
        <w:rPr>
          <w:rFonts w:eastAsia="Calibri" w:cs="Arial"/>
          <w:lang w:eastAsia="en-US"/>
        </w:rPr>
        <w:t xml:space="preserve"> = 12000 l/deň = 500 l/hod = 0,139 l/s (24 hod.)</w:t>
      </w:r>
    </w:p>
    <w:p w14:paraId="412EE5E8" w14:textId="77777777" w:rsidR="00EB1CA8" w:rsidRPr="00A93225" w:rsidRDefault="00EB1CA8" w:rsidP="00EB1CA8">
      <w:pPr>
        <w:overflowPunct/>
        <w:textAlignment w:val="auto"/>
        <w:rPr>
          <w:rFonts w:eastAsia="Calibri" w:cs="Arial"/>
          <w:u w:val="single"/>
          <w:lang w:eastAsia="en-US"/>
        </w:rPr>
      </w:pPr>
      <w:r w:rsidRPr="00A93225">
        <w:rPr>
          <w:rFonts w:eastAsia="Calibri" w:cs="Arial"/>
          <w:u w:val="single"/>
          <w:lang w:eastAsia="en-US"/>
        </w:rPr>
        <w:t xml:space="preserve">Maximálna denná potreba pitnej vody : </w:t>
      </w:r>
    </w:p>
    <w:p w14:paraId="3F36BFC3" w14:textId="77777777" w:rsidR="00EB1CA8" w:rsidRPr="00A93225" w:rsidRDefault="00EB1CA8" w:rsidP="00EB1CA8">
      <w:pPr>
        <w:overflowPunct/>
        <w:textAlignment w:val="auto"/>
        <w:rPr>
          <w:rFonts w:eastAsia="Calibri" w:cs="Arial"/>
          <w:lang w:eastAsia="en-US"/>
        </w:rPr>
      </w:pPr>
      <w:proofErr w:type="spellStart"/>
      <w:r w:rsidRPr="00A93225">
        <w:rPr>
          <w:rFonts w:eastAsia="Calibri" w:cs="Arial"/>
          <w:lang w:eastAsia="en-US"/>
        </w:rPr>
        <w:t>Qdmax</w:t>
      </w:r>
      <w:proofErr w:type="spellEnd"/>
      <w:r w:rsidRPr="00A93225">
        <w:rPr>
          <w:rFonts w:eastAsia="Calibri" w:cs="Arial"/>
          <w:lang w:eastAsia="en-US"/>
        </w:rPr>
        <w:t xml:space="preserve"> = 0,139 l/s x 1,4 = 0,194 l/s</w:t>
      </w:r>
    </w:p>
    <w:p w14:paraId="32676472" w14:textId="77777777" w:rsidR="00EB1CA8" w:rsidRPr="00A93225" w:rsidRDefault="00EB1CA8" w:rsidP="00EB1CA8">
      <w:pPr>
        <w:overflowPunct/>
        <w:textAlignment w:val="auto"/>
        <w:rPr>
          <w:rFonts w:eastAsia="Calibri" w:cs="Arial"/>
          <w:u w:val="single"/>
          <w:lang w:eastAsia="en-US"/>
        </w:rPr>
      </w:pPr>
      <w:r w:rsidRPr="00A93225">
        <w:rPr>
          <w:rFonts w:eastAsia="Calibri" w:cs="Arial"/>
          <w:u w:val="single"/>
          <w:lang w:eastAsia="en-US"/>
        </w:rPr>
        <w:t xml:space="preserve">Maximálna hodinová potreba pitnej vody : </w:t>
      </w:r>
    </w:p>
    <w:p w14:paraId="438543A1" w14:textId="77777777" w:rsidR="00EB1CA8" w:rsidRPr="00A93225" w:rsidRDefault="00EB1CA8" w:rsidP="00EB1CA8">
      <w:pPr>
        <w:overflowPunct/>
        <w:textAlignment w:val="auto"/>
        <w:rPr>
          <w:rFonts w:eastAsia="Calibri" w:cs="Arial"/>
          <w:lang w:eastAsia="en-US"/>
        </w:rPr>
      </w:pPr>
      <w:proofErr w:type="spellStart"/>
      <w:r w:rsidRPr="00A93225">
        <w:rPr>
          <w:rFonts w:eastAsia="Calibri" w:cs="Arial"/>
          <w:lang w:eastAsia="en-US"/>
        </w:rPr>
        <w:t>Qhmax</w:t>
      </w:r>
      <w:proofErr w:type="spellEnd"/>
      <w:r w:rsidRPr="00A93225">
        <w:rPr>
          <w:rFonts w:eastAsia="Calibri" w:cs="Arial"/>
          <w:lang w:eastAsia="en-US"/>
        </w:rPr>
        <w:t>. = 0,194 l/s x 1,8 = 0,350 l/s</w:t>
      </w:r>
    </w:p>
    <w:p w14:paraId="6A8045A3" w14:textId="77777777" w:rsidR="00EB1CA8" w:rsidRPr="00A93225" w:rsidRDefault="00EB1CA8" w:rsidP="00EB1CA8">
      <w:pPr>
        <w:overflowPunct/>
        <w:textAlignment w:val="auto"/>
        <w:rPr>
          <w:rFonts w:eastAsia="Calibri" w:cs="Arial"/>
          <w:i/>
          <w:iCs/>
          <w:u w:val="single"/>
          <w:lang w:eastAsia="en-US"/>
        </w:rPr>
      </w:pPr>
      <w:r w:rsidRPr="00A93225">
        <w:rPr>
          <w:rFonts w:eastAsia="Calibri" w:cs="Arial"/>
          <w:i/>
          <w:iCs/>
          <w:u w:val="single"/>
          <w:lang w:eastAsia="en-US"/>
        </w:rPr>
        <w:t>Ro</w:t>
      </w:r>
      <w:r w:rsidRPr="00A93225">
        <w:rPr>
          <w:rFonts w:eastAsia="Calibri" w:cs="Arial,Italic"/>
          <w:i/>
          <w:iCs/>
          <w:u w:val="single"/>
          <w:lang w:eastAsia="en-US"/>
        </w:rPr>
        <w:t>č</w:t>
      </w:r>
      <w:r w:rsidRPr="00A93225">
        <w:rPr>
          <w:rFonts w:eastAsia="Calibri" w:cs="Arial"/>
          <w:i/>
          <w:iCs/>
          <w:u w:val="single"/>
          <w:lang w:eastAsia="en-US"/>
        </w:rPr>
        <w:t xml:space="preserve">ná potreba úžitkovej vody : </w:t>
      </w:r>
    </w:p>
    <w:p w14:paraId="55FC695C" w14:textId="77777777" w:rsidR="00EB1CA8" w:rsidRPr="00A93225" w:rsidRDefault="00EB1CA8" w:rsidP="00EB1CA8">
      <w:pPr>
        <w:overflowPunct/>
        <w:textAlignment w:val="auto"/>
        <w:rPr>
          <w:rFonts w:eastAsia="Calibri" w:cs="Arial"/>
          <w:i/>
          <w:iCs/>
          <w:lang w:eastAsia="en-US"/>
        </w:rPr>
      </w:pPr>
      <w:proofErr w:type="spellStart"/>
      <w:r w:rsidRPr="00A93225">
        <w:rPr>
          <w:rFonts w:eastAsia="Calibri" w:cs="Arial"/>
          <w:i/>
          <w:iCs/>
          <w:lang w:eastAsia="en-US"/>
        </w:rPr>
        <w:t>Qrok</w:t>
      </w:r>
      <w:proofErr w:type="spellEnd"/>
      <w:r w:rsidRPr="00A93225">
        <w:rPr>
          <w:rFonts w:eastAsia="Calibri" w:cs="Arial"/>
          <w:i/>
          <w:iCs/>
          <w:lang w:eastAsia="en-US"/>
        </w:rPr>
        <w:t xml:space="preserve"> = 12,00 m3/de</w:t>
      </w:r>
      <w:r w:rsidRPr="00A93225">
        <w:rPr>
          <w:rFonts w:eastAsia="Calibri" w:cs="Arial,Italic"/>
          <w:i/>
          <w:iCs/>
          <w:lang w:eastAsia="en-US"/>
        </w:rPr>
        <w:t xml:space="preserve">ň </w:t>
      </w:r>
      <w:r w:rsidRPr="00A93225">
        <w:rPr>
          <w:rFonts w:eastAsia="Calibri" w:cs="Arial"/>
          <w:i/>
          <w:iCs/>
          <w:lang w:eastAsia="en-US"/>
        </w:rPr>
        <w:t>x 365 dní = 4380,0 m3/rok</w:t>
      </w:r>
    </w:p>
    <w:p w14:paraId="4F62E4E2" w14:textId="77777777" w:rsidR="00EB1CA8" w:rsidRPr="00A93225" w:rsidRDefault="00EB1CA8" w:rsidP="00EB1CA8">
      <w:pPr>
        <w:overflowPunct/>
        <w:textAlignment w:val="auto"/>
        <w:rPr>
          <w:rFonts w:eastAsia="Calibri" w:cs="Arial"/>
          <w:i/>
          <w:iCs/>
          <w:lang w:eastAsia="en-US"/>
        </w:rPr>
      </w:pPr>
      <w:r w:rsidRPr="00A93225">
        <w:rPr>
          <w:rFonts w:eastAsia="Calibri" w:cs="Arial"/>
          <w:i/>
          <w:iCs/>
          <w:lang w:eastAsia="en-US"/>
        </w:rPr>
        <w:t>Predpokladaná ro</w:t>
      </w:r>
      <w:r w:rsidRPr="00A93225">
        <w:rPr>
          <w:rFonts w:eastAsia="Calibri" w:cs="Arial,Italic"/>
          <w:i/>
          <w:iCs/>
          <w:lang w:eastAsia="en-US"/>
        </w:rPr>
        <w:t>č</w:t>
      </w:r>
      <w:r w:rsidRPr="00A93225">
        <w:rPr>
          <w:rFonts w:eastAsia="Calibri" w:cs="Arial"/>
          <w:i/>
          <w:iCs/>
          <w:lang w:eastAsia="en-US"/>
        </w:rPr>
        <w:t>ná potreba studenej vody :</w:t>
      </w:r>
    </w:p>
    <w:p w14:paraId="1FF3929D" w14:textId="77777777" w:rsidR="00EB1CA8" w:rsidRPr="00A93225" w:rsidRDefault="00EB1CA8" w:rsidP="00EB1CA8">
      <w:pPr>
        <w:overflowPunct/>
        <w:textAlignment w:val="auto"/>
        <w:rPr>
          <w:rFonts w:eastAsia="Calibri" w:cs="Arial"/>
          <w:u w:val="single"/>
          <w:lang w:eastAsia="en-US"/>
        </w:rPr>
      </w:pPr>
      <w:r w:rsidRPr="00A93225">
        <w:rPr>
          <w:rFonts w:eastAsia="Calibri" w:cs="Arial"/>
          <w:u w:val="single"/>
          <w:lang w:eastAsia="en-US"/>
        </w:rPr>
        <w:t>Priemerná denná potreba úžitkovej vody</w:t>
      </w:r>
    </w:p>
    <w:p w14:paraId="5E4C42B6" w14:textId="77777777" w:rsidR="00EB1CA8" w:rsidRPr="00A93225" w:rsidRDefault="00EB1CA8" w:rsidP="00EB1CA8">
      <w:pPr>
        <w:overflowPunct/>
        <w:textAlignment w:val="auto"/>
        <w:rPr>
          <w:rFonts w:eastAsia="Calibri" w:cs="Arial"/>
          <w:lang w:eastAsia="en-US"/>
        </w:rPr>
      </w:pPr>
      <w:proofErr w:type="spellStart"/>
      <w:r w:rsidRPr="00A93225">
        <w:rPr>
          <w:rFonts w:eastAsia="Calibri" w:cs="Arial"/>
          <w:lang w:eastAsia="en-US"/>
        </w:rPr>
        <w:t>Qpriem</w:t>
      </w:r>
      <w:proofErr w:type="spellEnd"/>
      <w:r w:rsidRPr="00A93225">
        <w:rPr>
          <w:rFonts w:eastAsia="Calibri" w:cs="Arial"/>
          <w:lang w:eastAsia="en-US"/>
        </w:rPr>
        <w:t xml:space="preserve"> = 1260 l/deň + 12000 l/deň = 13260 l/deň = 552,5 l/hod = 0,153 l/s (24 hod.)</w:t>
      </w:r>
    </w:p>
    <w:p w14:paraId="2EA82A5E" w14:textId="77777777" w:rsidR="00EB1CA8" w:rsidRPr="00A93225" w:rsidRDefault="00EB1CA8" w:rsidP="00EB1CA8">
      <w:pPr>
        <w:overflowPunct/>
        <w:textAlignment w:val="auto"/>
        <w:rPr>
          <w:rFonts w:eastAsia="Calibri" w:cs="Arial"/>
          <w:lang w:eastAsia="en-US"/>
        </w:rPr>
      </w:pPr>
      <w:r w:rsidRPr="00A93225">
        <w:rPr>
          <w:rFonts w:eastAsia="Calibri" w:cs="Arial"/>
          <w:lang w:eastAsia="en-US"/>
        </w:rPr>
        <w:t>Maximálna denná potreba pitnej vody :</w:t>
      </w:r>
    </w:p>
    <w:p w14:paraId="046E215B" w14:textId="77777777" w:rsidR="00EB1CA8" w:rsidRPr="00A93225" w:rsidRDefault="00EB1CA8" w:rsidP="00EB1CA8">
      <w:pPr>
        <w:overflowPunct/>
        <w:textAlignment w:val="auto"/>
        <w:rPr>
          <w:rFonts w:eastAsia="Calibri" w:cs="Arial"/>
          <w:lang w:eastAsia="en-US"/>
        </w:rPr>
      </w:pPr>
      <w:proofErr w:type="spellStart"/>
      <w:r w:rsidRPr="00A93225">
        <w:rPr>
          <w:rFonts w:eastAsia="Calibri" w:cs="Arial"/>
          <w:lang w:eastAsia="en-US"/>
        </w:rPr>
        <w:t>Qdmax</w:t>
      </w:r>
      <w:proofErr w:type="spellEnd"/>
      <w:r w:rsidRPr="00A93225">
        <w:rPr>
          <w:rFonts w:eastAsia="Calibri" w:cs="Arial"/>
          <w:lang w:eastAsia="en-US"/>
        </w:rPr>
        <w:t xml:space="preserve"> = 0,153 l/s x 1,4 = 0,214 l/s</w:t>
      </w:r>
    </w:p>
    <w:p w14:paraId="1002654C" w14:textId="77777777" w:rsidR="00EB1CA8" w:rsidRPr="00A93225" w:rsidRDefault="00EB1CA8" w:rsidP="00EB1CA8">
      <w:pPr>
        <w:overflowPunct/>
        <w:textAlignment w:val="auto"/>
        <w:rPr>
          <w:rFonts w:eastAsia="Calibri" w:cs="Arial"/>
          <w:lang w:eastAsia="en-US"/>
        </w:rPr>
      </w:pPr>
      <w:r w:rsidRPr="00A93225">
        <w:rPr>
          <w:rFonts w:eastAsia="Calibri" w:cs="Arial"/>
          <w:lang w:eastAsia="en-US"/>
        </w:rPr>
        <w:t>Maximálna hodinová potreba pitnej vody :</w:t>
      </w:r>
    </w:p>
    <w:p w14:paraId="46F4C1CB" w14:textId="77777777" w:rsidR="00EB1CA8" w:rsidRPr="00A93225" w:rsidRDefault="00EB1CA8" w:rsidP="00EB1CA8">
      <w:pPr>
        <w:overflowPunct/>
        <w:textAlignment w:val="auto"/>
        <w:rPr>
          <w:rFonts w:eastAsia="Calibri" w:cs="Arial"/>
          <w:lang w:eastAsia="en-US"/>
        </w:rPr>
      </w:pPr>
      <w:proofErr w:type="spellStart"/>
      <w:r w:rsidRPr="00A93225">
        <w:rPr>
          <w:rFonts w:eastAsia="Calibri" w:cs="Arial"/>
          <w:lang w:eastAsia="en-US"/>
        </w:rPr>
        <w:t>Qhmax</w:t>
      </w:r>
      <w:proofErr w:type="spellEnd"/>
      <w:r w:rsidRPr="00A93225">
        <w:rPr>
          <w:rFonts w:eastAsia="Calibri" w:cs="Arial"/>
          <w:lang w:eastAsia="en-US"/>
        </w:rPr>
        <w:t>. = 0,214 l/s x 1,8 = 0,386 l/s</w:t>
      </w:r>
    </w:p>
    <w:p w14:paraId="36BB5087" w14:textId="77777777" w:rsidR="00EB1CA8" w:rsidRPr="00A93225" w:rsidRDefault="00EB1CA8" w:rsidP="00EB1CA8">
      <w:pPr>
        <w:overflowPunct/>
        <w:textAlignment w:val="auto"/>
        <w:rPr>
          <w:rFonts w:eastAsia="Calibri" w:cs="Arial"/>
          <w:lang w:eastAsia="en-US"/>
        </w:rPr>
      </w:pPr>
      <w:r w:rsidRPr="00A93225">
        <w:rPr>
          <w:rFonts w:eastAsia="Calibri" w:cs="Arial"/>
          <w:lang w:eastAsia="en-US"/>
        </w:rPr>
        <w:t>Ročná potreba úžitkovej vody :</w:t>
      </w:r>
    </w:p>
    <w:p w14:paraId="4B0D2555" w14:textId="77777777" w:rsidR="00EB1CA8" w:rsidRPr="00A93225" w:rsidRDefault="00EB1CA8" w:rsidP="00EB1CA8">
      <w:pPr>
        <w:tabs>
          <w:tab w:val="left" w:pos="-851"/>
          <w:tab w:val="left" w:pos="567"/>
          <w:tab w:val="left" w:pos="5103"/>
          <w:tab w:val="left" w:pos="9498"/>
          <w:tab w:val="left" w:pos="9639"/>
          <w:tab w:val="left" w:pos="10206"/>
        </w:tabs>
        <w:jc w:val="both"/>
      </w:pPr>
      <w:proofErr w:type="spellStart"/>
      <w:r w:rsidRPr="00A93225">
        <w:rPr>
          <w:rFonts w:eastAsia="Calibri" w:cs="Arial"/>
          <w:lang w:eastAsia="en-US"/>
        </w:rPr>
        <w:t>Qrok</w:t>
      </w:r>
      <w:proofErr w:type="spellEnd"/>
      <w:r w:rsidRPr="00A93225">
        <w:rPr>
          <w:rFonts w:eastAsia="Calibri" w:cs="Arial"/>
          <w:lang w:eastAsia="en-US"/>
        </w:rPr>
        <w:t xml:space="preserve"> = (459,9 m3/deň + 4380,0 m3/deň) = 4839,9 m3/rok</w:t>
      </w:r>
    </w:p>
    <w:p w14:paraId="525E02FF" w14:textId="77777777" w:rsidR="00EB1CA8" w:rsidRPr="00A93225" w:rsidRDefault="00EB1CA8" w:rsidP="00EB1CA8">
      <w:pPr>
        <w:overflowPunct/>
        <w:textAlignment w:val="auto"/>
        <w:rPr>
          <w:rFonts w:eastAsia="Calibri" w:cs="Arial"/>
          <w:lang w:eastAsia="en-US"/>
        </w:rPr>
      </w:pPr>
      <w:r w:rsidRPr="00A93225">
        <w:rPr>
          <w:rFonts w:eastAsia="Calibri" w:cs="Arial"/>
          <w:i/>
          <w:iCs/>
          <w:lang w:eastAsia="en-US"/>
        </w:rPr>
        <w:t xml:space="preserve">Vrátnica : 2 zamestnanci v dvojzmennej prevádzke </w:t>
      </w:r>
      <w:r w:rsidRPr="00A93225">
        <w:rPr>
          <w:rFonts w:eastAsia="Calibri" w:cs="Arial"/>
          <w:lang w:eastAsia="en-US"/>
        </w:rPr>
        <w:t>....... 2x (2 os. x 80 l/os/deň) = 320 l/deň</w:t>
      </w:r>
    </w:p>
    <w:p w14:paraId="7BA5D7A9" w14:textId="77777777" w:rsidR="00EB1CA8" w:rsidRPr="00A93225" w:rsidRDefault="00EB1CA8" w:rsidP="00EB1CA8">
      <w:pPr>
        <w:overflowPunct/>
        <w:textAlignment w:val="auto"/>
        <w:rPr>
          <w:rFonts w:eastAsia="Calibri" w:cs="Arial"/>
          <w:lang w:eastAsia="en-US"/>
        </w:rPr>
      </w:pPr>
      <w:r w:rsidRPr="00A93225">
        <w:rPr>
          <w:rFonts w:eastAsia="Calibri" w:cs="Arial"/>
          <w:lang w:eastAsia="en-US"/>
        </w:rPr>
        <w:t xml:space="preserve">Denná potreba pitnej vody: </w:t>
      </w:r>
      <w:proofErr w:type="spellStart"/>
      <w:r w:rsidRPr="00A93225">
        <w:rPr>
          <w:rFonts w:eastAsia="Calibri" w:cs="Arial"/>
          <w:lang w:eastAsia="en-US"/>
        </w:rPr>
        <w:t>Qdeň</w:t>
      </w:r>
      <w:proofErr w:type="spellEnd"/>
      <w:r w:rsidRPr="00A93225">
        <w:rPr>
          <w:rFonts w:eastAsia="Calibri" w:cs="Arial"/>
          <w:lang w:eastAsia="en-US"/>
        </w:rPr>
        <w:t xml:space="preserve"> = 320 l/deň = 0,0074 l/s</w:t>
      </w:r>
    </w:p>
    <w:p w14:paraId="244F653C" w14:textId="77777777" w:rsidR="00EB1CA8" w:rsidRPr="00A93225" w:rsidRDefault="00EB1CA8" w:rsidP="00EB1CA8">
      <w:pPr>
        <w:overflowPunct/>
        <w:textAlignment w:val="auto"/>
        <w:rPr>
          <w:rFonts w:eastAsia="Calibri" w:cs="Arial"/>
          <w:lang w:eastAsia="en-US"/>
        </w:rPr>
      </w:pPr>
      <w:r w:rsidRPr="00A93225">
        <w:rPr>
          <w:rFonts w:eastAsia="Calibri" w:cs="Arial"/>
          <w:lang w:eastAsia="en-US"/>
        </w:rPr>
        <w:t xml:space="preserve">Maximálna denná potreba pitnej vody : </w:t>
      </w:r>
      <w:proofErr w:type="spellStart"/>
      <w:r w:rsidRPr="00A93225">
        <w:rPr>
          <w:rFonts w:eastAsia="Calibri" w:cs="Arial"/>
          <w:lang w:eastAsia="en-US"/>
        </w:rPr>
        <w:t>Qdmax</w:t>
      </w:r>
      <w:proofErr w:type="spellEnd"/>
      <w:r w:rsidRPr="00A93225">
        <w:rPr>
          <w:rFonts w:eastAsia="Calibri" w:cs="Arial"/>
          <w:lang w:eastAsia="en-US"/>
        </w:rPr>
        <w:t xml:space="preserve"> = 0,0074 l/s x 1,4 = 0,0096 l/s</w:t>
      </w:r>
    </w:p>
    <w:p w14:paraId="14EB6593" w14:textId="77777777" w:rsidR="00EB1CA8" w:rsidRPr="00A93225" w:rsidRDefault="00EB1CA8" w:rsidP="00EB1CA8">
      <w:pPr>
        <w:overflowPunct/>
        <w:textAlignment w:val="auto"/>
        <w:rPr>
          <w:rFonts w:eastAsia="Calibri" w:cs="Arial"/>
          <w:lang w:eastAsia="en-US"/>
        </w:rPr>
      </w:pPr>
      <w:r w:rsidRPr="00A93225">
        <w:rPr>
          <w:rFonts w:eastAsia="Calibri" w:cs="Arial"/>
          <w:lang w:eastAsia="en-US"/>
        </w:rPr>
        <w:t xml:space="preserve">Maximálna hodinová potreba pitnej vody : </w:t>
      </w:r>
      <w:proofErr w:type="spellStart"/>
      <w:r w:rsidRPr="00A93225">
        <w:rPr>
          <w:rFonts w:eastAsia="Calibri" w:cs="Arial"/>
          <w:lang w:eastAsia="en-US"/>
        </w:rPr>
        <w:t>Qhmax</w:t>
      </w:r>
      <w:proofErr w:type="spellEnd"/>
      <w:r w:rsidRPr="00A93225">
        <w:rPr>
          <w:rFonts w:eastAsia="Calibri" w:cs="Arial"/>
          <w:lang w:eastAsia="en-US"/>
        </w:rPr>
        <w:t>. = 0,0096 l/s x 1,8 = 0,017 l/s</w:t>
      </w:r>
    </w:p>
    <w:p w14:paraId="25A4636A" w14:textId="77777777" w:rsidR="00EB1CA8" w:rsidRPr="00A93225" w:rsidRDefault="00EB1CA8" w:rsidP="00EB1CA8">
      <w:pPr>
        <w:overflowPunct/>
        <w:textAlignment w:val="auto"/>
        <w:rPr>
          <w:rFonts w:eastAsia="Calibri" w:cs="Arial"/>
          <w:i/>
          <w:iCs/>
          <w:lang w:eastAsia="en-US"/>
        </w:rPr>
      </w:pPr>
      <w:r w:rsidRPr="00A93225">
        <w:rPr>
          <w:rFonts w:eastAsia="Calibri" w:cs="Arial"/>
          <w:i/>
          <w:iCs/>
          <w:lang w:eastAsia="en-US"/>
        </w:rPr>
        <w:t>Ro</w:t>
      </w:r>
      <w:r w:rsidRPr="00A93225">
        <w:rPr>
          <w:rFonts w:eastAsia="Calibri" w:cs="Arial,Italic"/>
          <w:i/>
          <w:iCs/>
          <w:lang w:eastAsia="en-US"/>
        </w:rPr>
        <w:t>č</w:t>
      </w:r>
      <w:r w:rsidRPr="00A93225">
        <w:rPr>
          <w:rFonts w:eastAsia="Calibri" w:cs="Arial"/>
          <w:i/>
          <w:iCs/>
          <w:lang w:eastAsia="en-US"/>
        </w:rPr>
        <w:t xml:space="preserve">ná potreba pitnej vody : </w:t>
      </w:r>
      <w:proofErr w:type="spellStart"/>
      <w:r w:rsidRPr="00A93225">
        <w:rPr>
          <w:rFonts w:eastAsia="Calibri" w:cs="Arial"/>
          <w:i/>
          <w:iCs/>
          <w:lang w:eastAsia="en-US"/>
        </w:rPr>
        <w:t>Qrok</w:t>
      </w:r>
      <w:proofErr w:type="spellEnd"/>
      <w:r w:rsidRPr="00A93225">
        <w:rPr>
          <w:rFonts w:eastAsia="Calibri" w:cs="Arial"/>
          <w:i/>
          <w:iCs/>
          <w:lang w:eastAsia="en-US"/>
        </w:rPr>
        <w:t xml:space="preserve"> = 0,32 m3/de</w:t>
      </w:r>
      <w:r w:rsidRPr="00A93225">
        <w:rPr>
          <w:rFonts w:eastAsia="Calibri" w:cs="Arial,Italic"/>
          <w:i/>
          <w:iCs/>
          <w:lang w:eastAsia="en-US"/>
        </w:rPr>
        <w:t xml:space="preserve">ň </w:t>
      </w:r>
      <w:r w:rsidRPr="00A93225">
        <w:rPr>
          <w:rFonts w:eastAsia="Calibri" w:cs="Arial"/>
          <w:i/>
          <w:iCs/>
          <w:lang w:eastAsia="en-US"/>
        </w:rPr>
        <w:t>x 365 dní = 116,8 m3/rok</w:t>
      </w:r>
    </w:p>
    <w:p w14:paraId="2E869706" w14:textId="77777777" w:rsidR="00EB1CA8" w:rsidRPr="00A93225" w:rsidRDefault="00EB1CA8" w:rsidP="00EB1CA8">
      <w:pPr>
        <w:overflowPunct/>
        <w:textAlignment w:val="auto"/>
        <w:rPr>
          <w:rFonts w:eastAsia="Calibri" w:cs="Arial"/>
          <w:b/>
          <w:bCs/>
          <w:lang w:eastAsia="en-US"/>
        </w:rPr>
      </w:pPr>
      <w:r w:rsidRPr="00A93225">
        <w:rPr>
          <w:rFonts w:eastAsia="Calibri" w:cs="Arial"/>
          <w:b/>
          <w:bCs/>
          <w:i/>
          <w:iCs/>
          <w:lang w:eastAsia="en-US"/>
        </w:rPr>
        <w:t xml:space="preserve">Celková predpokladaná potreba vody </w:t>
      </w:r>
      <w:r w:rsidRPr="00A93225">
        <w:rPr>
          <w:rFonts w:eastAsia="Calibri" w:cs="Arial"/>
          <w:b/>
          <w:bCs/>
          <w:lang w:eastAsia="en-US"/>
        </w:rPr>
        <w:t>:</w:t>
      </w:r>
    </w:p>
    <w:p w14:paraId="7C5C9FE3" w14:textId="77777777" w:rsidR="00EB1CA8" w:rsidRPr="00A93225" w:rsidRDefault="00EB1CA8" w:rsidP="00EB1CA8">
      <w:pPr>
        <w:overflowPunct/>
        <w:textAlignment w:val="auto"/>
        <w:rPr>
          <w:rFonts w:eastAsia="Calibri" w:cs="Arial"/>
          <w:lang w:eastAsia="en-US"/>
        </w:rPr>
      </w:pPr>
      <w:r w:rsidRPr="00A93225">
        <w:rPr>
          <w:rFonts w:eastAsia="Calibri" w:cs="Arial"/>
          <w:lang w:eastAsia="en-US"/>
        </w:rPr>
        <w:t xml:space="preserve">Denná potreba pitnej vody: </w:t>
      </w:r>
      <w:proofErr w:type="spellStart"/>
      <w:r w:rsidRPr="00A93225">
        <w:rPr>
          <w:rFonts w:eastAsia="Calibri" w:cs="Arial"/>
          <w:lang w:eastAsia="en-US"/>
        </w:rPr>
        <w:t>Qdeň</w:t>
      </w:r>
      <w:proofErr w:type="spellEnd"/>
      <w:r w:rsidRPr="00A93225">
        <w:rPr>
          <w:rFonts w:eastAsia="Calibri" w:cs="Arial"/>
          <w:lang w:eastAsia="en-US"/>
        </w:rPr>
        <w:t xml:space="preserve"> = 13.580 l/deň = 0,1604 l/s</w:t>
      </w:r>
    </w:p>
    <w:p w14:paraId="086EB816" w14:textId="77777777" w:rsidR="00EB1CA8" w:rsidRPr="00A93225" w:rsidRDefault="00EB1CA8" w:rsidP="00EB1CA8">
      <w:pPr>
        <w:overflowPunct/>
        <w:textAlignment w:val="auto"/>
        <w:rPr>
          <w:rFonts w:eastAsia="Calibri" w:cs="Arial"/>
          <w:lang w:eastAsia="en-US"/>
        </w:rPr>
      </w:pPr>
      <w:r w:rsidRPr="00A93225">
        <w:rPr>
          <w:rFonts w:eastAsia="Calibri" w:cs="Arial"/>
          <w:lang w:eastAsia="en-US"/>
        </w:rPr>
        <w:t xml:space="preserve">Maximálna denná potreba pitnej vody : </w:t>
      </w:r>
      <w:proofErr w:type="spellStart"/>
      <w:r w:rsidRPr="00A93225">
        <w:rPr>
          <w:rFonts w:eastAsia="Calibri" w:cs="Arial"/>
          <w:lang w:eastAsia="en-US"/>
        </w:rPr>
        <w:t>Qdmax</w:t>
      </w:r>
      <w:proofErr w:type="spellEnd"/>
      <w:r w:rsidRPr="00A93225">
        <w:rPr>
          <w:rFonts w:eastAsia="Calibri" w:cs="Arial"/>
          <w:lang w:eastAsia="en-US"/>
        </w:rPr>
        <w:t xml:space="preserve"> = 0,1604 l/s x 1,4 = 0,2246 l/s</w:t>
      </w:r>
    </w:p>
    <w:p w14:paraId="1A98D7C5" w14:textId="77777777" w:rsidR="00EB1CA8" w:rsidRPr="00A93225" w:rsidRDefault="00EB1CA8" w:rsidP="00EB1CA8">
      <w:pPr>
        <w:overflowPunct/>
        <w:textAlignment w:val="auto"/>
        <w:rPr>
          <w:rFonts w:eastAsia="Calibri" w:cs="Arial"/>
          <w:lang w:eastAsia="en-US"/>
        </w:rPr>
      </w:pPr>
      <w:r w:rsidRPr="00A93225">
        <w:rPr>
          <w:rFonts w:eastAsia="Calibri" w:cs="Arial"/>
          <w:lang w:eastAsia="en-US"/>
        </w:rPr>
        <w:t xml:space="preserve">Maximálna hodinová potreba pitnej vody : </w:t>
      </w:r>
      <w:proofErr w:type="spellStart"/>
      <w:r w:rsidRPr="00A93225">
        <w:rPr>
          <w:rFonts w:eastAsia="Calibri" w:cs="Arial"/>
          <w:lang w:eastAsia="en-US"/>
        </w:rPr>
        <w:t>Qhmax</w:t>
      </w:r>
      <w:proofErr w:type="spellEnd"/>
      <w:r w:rsidRPr="00A93225">
        <w:rPr>
          <w:rFonts w:eastAsia="Calibri" w:cs="Arial"/>
          <w:lang w:eastAsia="en-US"/>
        </w:rPr>
        <w:t>. = 0,2246 l/s x 1,8 = 0,4042 l/s</w:t>
      </w:r>
    </w:p>
    <w:p w14:paraId="749A67BF" w14:textId="77777777" w:rsidR="00EB1CA8" w:rsidRPr="00A93225" w:rsidRDefault="00EB1CA8" w:rsidP="00EB1CA8">
      <w:pPr>
        <w:tabs>
          <w:tab w:val="left" w:pos="-851"/>
          <w:tab w:val="left" w:pos="567"/>
          <w:tab w:val="left" w:pos="5103"/>
          <w:tab w:val="left" w:pos="9498"/>
          <w:tab w:val="left" w:pos="9639"/>
          <w:tab w:val="left" w:pos="10206"/>
        </w:tabs>
        <w:jc w:val="both"/>
      </w:pPr>
      <w:r w:rsidRPr="00A93225">
        <w:rPr>
          <w:rFonts w:eastAsia="Calibri" w:cs="Arial"/>
          <w:i/>
          <w:iCs/>
          <w:lang w:eastAsia="en-US"/>
        </w:rPr>
        <w:t>Ro</w:t>
      </w:r>
      <w:r w:rsidRPr="00A93225">
        <w:rPr>
          <w:rFonts w:eastAsia="Calibri" w:cs="Arial,Italic"/>
          <w:i/>
          <w:iCs/>
          <w:lang w:eastAsia="en-US"/>
        </w:rPr>
        <w:t>č</w:t>
      </w:r>
      <w:r w:rsidRPr="00A93225">
        <w:rPr>
          <w:rFonts w:eastAsia="Calibri" w:cs="Arial"/>
          <w:i/>
          <w:iCs/>
          <w:lang w:eastAsia="en-US"/>
        </w:rPr>
        <w:t xml:space="preserve">ná potreba pitnej vody : </w:t>
      </w:r>
      <w:proofErr w:type="spellStart"/>
      <w:r w:rsidRPr="00A93225">
        <w:rPr>
          <w:rFonts w:eastAsia="Calibri" w:cs="Arial"/>
          <w:i/>
          <w:iCs/>
          <w:lang w:eastAsia="en-US"/>
        </w:rPr>
        <w:t>Qrok</w:t>
      </w:r>
      <w:proofErr w:type="spellEnd"/>
      <w:r w:rsidRPr="00A93225">
        <w:rPr>
          <w:rFonts w:eastAsia="Calibri" w:cs="Arial"/>
          <w:i/>
          <w:iCs/>
          <w:lang w:eastAsia="en-US"/>
        </w:rPr>
        <w:t xml:space="preserve"> = 13,58 m3/de</w:t>
      </w:r>
      <w:r w:rsidRPr="00A93225">
        <w:rPr>
          <w:rFonts w:eastAsia="Calibri" w:cs="Arial,Italic"/>
          <w:i/>
          <w:iCs/>
          <w:lang w:eastAsia="en-US"/>
        </w:rPr>
        <w:t xml:space="preserve">ň </w:t>
      </w:r>
      <w:r w:rsidRPr="00A93225">
        <w:rPr>
          <w:rFonts w:eastAsia="Calibri" w:cs="Arial"/>
          <w:i/>
          <w:iCs/>
          <w:lang w:eastAsia="en-US"/>
        </w:rPr>
        <w:t>x 365 dní = 4.956,7 m3/rok</w:t>
      </w:r>
    </w:p>
    <w:p w14:paraId="628AF9A7" w14:textId="77777777" w:rsidR="00EB1CA8" w:rsidRPr="00A93225" w:rsidRDefault="00EB1CA8" w:rsidP="00EB1CA8">
      <w:pPr>
        <w:rPr>
          <w:rFonts w:cs="Arial"/>
        </w:rPr>
      </w:pPr>
    </w:p>
    <w:p w14:paraId="089871D5" w14:textId="77777777" w:rsidR="00F139AB" w:rsidRPr="00A93225" w:rsidRDefault="00721B18" w:rsidP="00EB1CA8">
      <w:pPr>
        <w:rPr>
          <w:rFonts w:cs="Arial"/>
        </w:rPr>
      </w:pPr>
      <w:r w:rsidRPr="00A93225">
        <w:rPr>
          <w:rFonts w:cs="Arial"/>
        </w:rPr>
        <w:t xml:space="preserve">Stanovenie </w:t>
      </w:r>
      <w:r w:rsidR="00F139AB" w:rsidRPr="00A93225">
        <w:rPr>
          <w:rFonts w:cs="Arial"/>
        </w:rPr>
        <w:t>maximálnej hodinovej spotreby vody</w:t>
      </w:r>
    </w:p>
    <w:p w14:paraId="5B53BD03" w14:textId="77777777" w:rsidR="00EB1CA8" w:rsidRPr="00A93225" w:rsidRDefault="00EB1CA8" w:rsidP="00EB1CA8">
      <w:pPr>
        <w:rPr>
          <w:rFonts w:cs="Arial"/>
        </w:rPr>
      </w:pPr>
      <w:proofErr w:type="spellStart"/>
      <w:r w:rsidRPr="00A93225">
        <w:rPr>
          <w:rFonts w:cs="Arial"/>
        </w:rPr>
        <w:lastRenderedPageBreak/>
        <w:t>Vrámci</w:t>
      </w:r>
      <w:proofErr w:type="spellEnd"/>
      <w:r w:rsidRPr="00A93225">
        <w:rPr>
          <w:rFonts w:cs="Arial"/>
        </w:rPr>
        <w:t xml:space="preserve"> technického vybavenia objektu sa predpokladá nárazové využívanie zariaďovacích predmetov, obdobné ako pri výrobných závodoch v </w:t>
      </w:r>
      <w:proofErr w:type="spellStart"/>
      <w:r w:rsidRPr="00A93225">
        <w:rPr>
          <w:rFonts w:cs="Arial"/>
        </w:rPr>
        <w:t>najväčššej</w:t>
      </w:r>
      <w:proofErr w:type="spellEnd"/>
      <w:r w:rsidRPr="00A93225">
        <w:rPr>
          <w:rFonts w:cs="Arial"/>
        </w:rPr>
        <w:t xml:space="preserve"> smene. </w:t>
      </w:r>
      <w:r w:rsidR="00F139AB" w:rsidRPr="00A93225">
        <w:rPr>
          <w:rFonts w:cs="Arial"/>
        </w:rPr>
        <w:t>Z tohto dôvodu je pr</w:t>
      </w:r>
      <w:r w:rsidR="00721B18" w:rsidRPr="00A93225">
        <w:rPr>
          <w:rFonts w:cs="Arial"/>
        </w:rPr>
        <w:t xml:space="preserve">ívod vody nadimenzovaný tak </w:t>
      </w:r>
      <w:proofErr w:type="spellStart"/>
      <w:r w:rsidR="00721B18" w:rsidRPr="00A93225">
        <w:rPr>
          <w:rFonts w:cs="Arial"/>
        </w:rPr>
        <w:t>ze</w:t>
      </w:r>
      <w:proofErr w:type="spellEnd"/>
      <w:r w:rsidR="00721B18" w:rsidRPr="00A93225">
        <w:rPr>
          <w:rFonts w:cs="Arial"/>
        </w:rPr>
        <w:t xml:space="preserve"> 6</w:t>
      </w:r>
      <w:r w:rsidR="00F139AB" w:rsidRPr="00A93225">
        <w:rPr>
          <w:rFonts w:cs="Arial"/>
        </w:rPr>
        <w:t>0%</w:t>
      </w:r>
      <w:r w:rsidR="00721B18" w:rsidRPr="00A93225">
        <w:rPr>
          <w:rFonts w:cs="Arial"/>
        </w:rPr>
        <w:t xml:space="preserve"> dennej spotreby</w:t>
      </w:r>
      <w:r w:rsidR="00F139AB" w:rsidRPr="00A93225">
        <w:rPr>
          <w:rFonts w:cs="Arial"/>
        </w:rPr>
        <w:t xml:space="preserve"> vody</w:t>
      </w:r>
      <w:r w:rsidR="00721B18" w:rsidRPr="00A93225">
        <w:rPr>
          <w:rFonts w:cs="Arial"/>
        </w:rPr>
        <w:t xml:space="preserve"> má pretiecť za jednu hodinu</w:t>
      </w:r>
    </w:p>
    <w:p w14:paraId="3687049E" w14:textId="77777777" w:rsidR="00721B18" w:rsidRPr="00A93225" w:rsidRDefault="00721B18" w:rsidP="00EB1CA8">
      <w:pPr>
        <w:rPr>
          <w:rFonts w:eastAsia="Calibri" w:cs="Arial"/>
          <w:lang w:eastAsia="en-US"/>
        </w:rPr>
      </w:pPr>
      <w:r w:rsidRPr="00A93225">
        <w:rPr>
          <w:rFonts w:eastAsia="Calibri" w:cs="Arial"/>
          <w:lang w:eastAsia="en-US"/>
        </w:rPr>
        <w:t xml:space="preserve">Denná potreba pitnej vody: </w:t>
      </w:r>
      <w:proofErr w:type="spellStart"/>
      <w:r w:rsidRPr="00A93225">
        <w:rPr>
          <w:rFonts w:eastAsia="Calibri" w:cs="Arial"/>
          <w:lang w:eastAsia="en-US"/>
        </w:rPr>
        <w:t>Qdeň</w:t>
      </w:r>
      <w:proofErr w:type="spellEnd"/>
      <w:r w:rsidRPr="00A93225">
        <w:rPr>
          <w:rFonts w:eastAsia="Calibri" w:cs="Arial"/>
          <w:lang w:eastAsia="en-US"/>
        </w:rPr>
        <w:t xml:space="preserve"> = 13.580 l/deň</w:t>
      </w:r>
    </w:p>
    <w:p w14:paraId="74C8E3C8" w14:textId="77777777" w:rsidR="00721B18" w:rsidRPr="00A93225" w:rsidRDefault="00721B18" w:rsidP="00EB1CA8">
      <w:pPr>
        <w:rPr>
          <w:rFonts w:eastAsia="Calibri" w:cs="Arial"/>
          <w:lang w:eastAsia="en-US"/>
        </w:rPr>
      </w:pPr>
      <w:r w:rsidRPr="00A93225">
        <w:rPr>
          <w:rFonts w:eastAsia="Calibri" w:cs="Arial"/>
          <w:lang w:eastAsia="en-US"/>
        </w:rPr>
        <w:t>60% dennej spotreby vody 6790 l/deň = maximálnej hodinovej spotrebe vody</w:t>
      </w:r>
    </w:p>
    <w:p w14:paraId="59D76D4F" w14:textId="77777777" w:rsidR="00721B18" w:rsidRPr="00A93225" w:rsidRDefault="00721B18" w:rsidP="00721B18">
      <w:pPr>
        <w:rPr>
          <w:rFonts w:cs="Arial"/>
          <w:u w:val="single"/>
        </w:rPr>
      </w:pPr>
      <w:r w:rsidRPr="00A93225">
        <w:rPr>
          <w:rFonts w:cs="Arial"/>
          <w:u w:val="single"/>
        </w:rPr>
        <w:t>Maximálna hodinová spotreba vody = 8 148 l/hod = 2,2 l/s</w:t>
      </w:r>
    </w:p>
    <w:p w14:paraId="38896111" w14:textId="77777777" w:rsidR="001E606C" w:rsidRPr="00A93225" w:rsidRDefault="001E606C" w:rsidP="002F5B48">
      <w:pPr>
        <w:pStyle w:val="Nadpis1"/>
      </w:pPr>
      <w:bookmarkStart w:id="9" w:name="_Toc532390986"/>
      <w:r w:rsidRPr="00A93225">
        <w:t>STAVEBNO-TECHNICKÉ RIEŠENIE</w:t>
      </w:r>
      <w:bookmarkEnd w:id="9"/>
    </w:p>
    <w:p w14:paraId="095D9C33" w14:textId="77777777" w:rsidR="001E606C" w:rsidRPr="00A93225" w:rsidRDefault="001E606C" w:rsidP="002F5B48">
      <w:pPr>
        <w:spacing w:line="300" w:lineRule="exact"/>
        <w:rPr>
          <w:rFonts w:cs="Times New Roman"/>
          <w:b/>
          <w:bCs/>
        </w:rPr>
      </w:pPr>
    </w:p>
    <w:p w14:paraId="673E0DE4" w14:textId="77777777" w:rsidR="001E606C" w:rsidRPr="00A93225" w:rsidRDefault="001E606C" w:rsidP="002F5B48">
      <w:pPr>
        <w:ind w:firstLine="576"/>
        <w:jc w:val="both"/>
      </w:pPr>
      <w:r w:rsidRPr="00A93225">
        <w:t xml:space="preserve">Zmontovaný potrubný systém </w:t>
      </w:r>
      <w:r w:rsidR="006A5088">
        <w:t xml:space="preserve">je </w:t>
      </w:r>
      <w:r w:rsidRPr="00A93225">
        <w:t>kvalitatívne vyhotovený ako bežné vodovodné potrubie podľa STN 75 5402.</w:t>
      </w:r>
    </w:p>
    <w:p w14:paraId="52A7DAF7" w14:textId="77777777" w:rsidR="001E606C" w:rsidRPr="00A93225" w:rsidRDefault="001E606C" w:rsidP="002F5B48">
      <w:pPr>
        <w:ind w:firstLine="576"/>
        <w:jc w:val="both"/>
        <w:rPr>
          <w:rFonts w:cs="Times New Roman"/>
        </w:rPr>
      </w:pPr>
      <w:r w:rsidRPr="00A93225">
        <w:t xml:space="preserve">Zmontovaný potrubný celok </w:t>
      </w:r>
      <w:r w:rsidR="006A5088">
        <w:t>j</w:t>
      </w:r>
      <w:r w:rsidRPr="00A93225">
        <w:t xml:space="preserve">e podrobený predpísanému druhu skúšky, obsypaný a zasypaný. Ak sa trasa potrubia nachádza pod spevnenými plochami, </w:t>
      </w:r>
      <w:r w:rsidR="006A5088">
        <w:t>bol</w:t>
      </w:r>
      <w:r w:rsidRPr="00A93225">
        <w:t xml:space="preserve"> zásyp zhutnený so zhutnením do hodnoty zodpovedajúcej 98% PS. </w:t>
      </w:r>
    </w:p>
    <w:p w14:paraId="0C88083B" w14:textId="77777777" w:rsidR="001E606C" w:rsidRPr="00A93225" w:rsidRDefault="001E606C" w:rsidP="00B3219E">
      <w:pPr>
        <w:pStyle w:val="Nadpis2"/>
      </w:pPr>
      <w:bookmarkStart w:id="10" w:name="_Toc532390987"/>
      <w:r w:rsidRPr="00A93225">
        <w:t>MATERIÁL</w:t>
      </w:r>
      <w:bookmarkEnd w:id="10"/>
    </w:p>
    <w:p w14:paraId="59B07262" w14:textId="77777777" w:rsidR="001E606C" w:rsidRPr="00A93225" w:rsidRDefault="001E606C" w:rsidP="006D5D79">
      <w:pPr>
        <w:overflowPunct/>
        <w:autoSpaceDE/>
        <w:autoSpaceDN/>
        <w:adjustRightInd/>
        <w:ind w:left="709" w:right="-50"/>
        <w:jc w:val="both"/>
        <w:textAlignment w:val="auto"/>
        <w:rPr>
          <w:rFonts w:cs="Times New Roman"/>
        </w:rPr>
      </w:pPr>
    </w:p>
    <w:p w14:paraId="61210738" w14:textId="77777777" w:rsidR="001E606C" w:rsidRPr="00A93225" w:rsidRDefault="001E606C" w:rsidP="00B3219E">
      <w:pPr>
        <w:pStyle w:val="Nadpis3"/>
      </w:pPr>
      <w:bookmarkStart w:id="11" w:name="_Toc532390988"/>
      <w:r w:rsidRPr="00A93225">
        <w:t>VODOVODNÉ POTRUBIE</w:t>
      </w:r>
      <w:bookmarkEnd w:id="11"/>
    </w:p>
    <w:p w14:paraId="4B1EE595" w14:textId="77777777" w:rsidR="001E606C" w:rsidRPr="00A93225" w:rsidRDefault="001E606C" w:rsidP="006D5D79">
      <w:pPr>
        <w:ind w:left="709"/>
        <w:rPr>
          <w:rFonts w:cs="Times New Roman"/>
        </w:rPr>
      </w:pPr>
    </w:p>
    <w:p w14:paraId="7B5A50BA" w14:textId="77777777" w:rsidR="001E606C" w:rsidRPr="00A93225" w:rsidRDefault="001E606C" w:rsidP="006D5D79">
      <w:pPr>
        <w:ind w:firstLine="576"/>
        <w:jc w:val="both"/>
        <w:rPr>
          <w:rFonts w:cs="Times New Roman"/>
        </w:rPr>
      </w:pPr>
      <w:r w:rsidRPr="00A93225">
        <w:t xml:space="preserve">Vodovodný rad </w:t>
      </w:r>
      <w:r w:rsidR="006A5088">
        <w:t>j</w:t>
      </w:r>
      <w:r w:rsidRPr="00A93225">
        <w:t xml:space="preserve">e vyhotovený z tlakových rúr materiálu HDPE100 SDR17,  ktoré budú spájané </w:t>
      </w:r>
      <w:proofErr w:type="spellStart"/>
      <w:r w:rsidRPr="00A93225">
        <w:t>elektrotvarovkami</w:t>
      </w:r>
      <w:proofErr w:type="spellEnd"/>
      <w:r w:rsidRPr="00A93225">
        <w:t xml:space="preserve">. S inými potrubnými systémami sa spájajú pomocou tvaroviek kompletizovaných točivými prírubami z tvárnej liatiny /TPD 1 - PN/ s pripojovacími rozmermi podľa STN 13 1060 a tesniacimi </w:t>
      </w:r>
      <w:proofErr w:type="spellStart"/>
      <w:r w:rsidRPr="00A93225">
        <w:t>elastomérnymi</w:t>
      </w:r>
      <w:proofErr w:type="spellEnd"/>
      <w:r w:rsidRPr="00A93225">
        <w:t xml:space="preserve"> krúžkami liatinových prírubových spojov. </w:t>
      </w:r>
    </w:p>
    <w:p w14:paraId="52D7FA56" w14:textId="77777777" w:rsidR="001E606C" w:rsidRPr="00A93225" w:rsidRDefault="001E606C" w:rsidP="006D5D79">
      <w:pPr>
        <w:ind w:firstLine="576"/>
        <w:jc w:val="both"/>
      </w:pPr>
      <w:r w:rsidRPr="00A93225">
        <w:t>Potrubie vstupujúce do vodomernej šachty a napájajúce vodomernú zostavu vyhotov</w:t>
      </w:r>
      <w:r w:rsidR="007840E4">
        <w:t>ené</w:t>
      </w:r>
      <w:r w:rsidRPr="00A93225">
        <w:t xml:space="preserve"> ako oceľ. pozinkované.</w:t>
      </w:r>
    </w:p>
    <w:p w14:paraId="42AB9E5E" w14:textId="77777777" w:rsidR="001E606C" w:rsidRPr="00A93225" w:rsidRDefault="001E606C" w:rsidP="006D5D79">
      <w:pPr>
        <w:overflowPunct/>
        <w:autoSpaceDE/>
        <w:autoSpaceDN/>
        <w:adjustRightInd/>
        <w:ind w:left="709" w:right="-51"/>
        <w:jc w:val="both"/>
        <w:textAlignment w:val="auto"/>
        <w:rPr>
          <w:rFonts w:cs="Times New Roman"/>
        </w:rPr>
      </w:pPr>
    </w:p>
    <w:p w14:paraId="4CE74FEB" w14:textId="77777777" w:rsidR="001E606C" w:rsidRPr="00A93225" w:rsidRDefault="001E606C" w:rsidP="00B3219E">
      <w:pPr>
        <w:pStyle w:val="Nadpis3"/>
        <w:rPr>
          <w:rFonts w:cs="Times New Roman"/>
        </w:rPr>
      </w:pPr>
      <w:bookmarkStart w:id="12" w:name="_Toc532390989"/>
      <w:r w:rsidRPr="00A93225">
        <w:t>VODOMERNÁ ŠACHTA</w:t>
      </w:r>
      <w:bookmarkEnd w:id="12"/>
    </w:p>
    <w:p w14:paraId="60F1C70E" w14:textId="77777777" w:rsidR="001E606C" w:rsidRPr="00A93225" w:rsidRDefault="001E606C" w:rsidP="006D5D79">
      <w:pPr>
        <w:tabs>
          <w:tab w:val="left" w:pos="851"/>
        </w:tabs>
        <w:ind w:left="709"/>
        <w:rPr>
          <w:rFonts w:cs="Times New Roman"/>
        </w:rPr>
      </w:pPr>
    </w:p>
    <w:p w14:paraId="366E5860" w14:textId="77777777" w:rsidR="001E606C" w:rsidRPr="00A93225" w:rsidRDefault="001E606C" w:rsidP="00005BD4">
      <w:pPr>
        <w:pStyle w:val="Odsekzoznamu"/>
        <w:numPr>
          <w:ilvl w:val="0"/>
          <w:numId w:val="18"/>
        </w:numPr>
        <w:ind w:left="567" w:hanging="567"/>
        <w:rPr>
          <w:u w:val="single"/>
        </w:rPr>
      </w:pPr>
      <w:r w:rsidRPr="00A93225">
        <w:rPr>
          <w:u w:val="single"/>
        </w:rPr>
        <w:t>STAVEBNÁ ČASŤ:</w:t>
      </w:r>
    </w:p>
    <w:p w14:paraId="4241311E" w14:textId="77777777" w:rsidR="001E606C" w:rsidRPr="00A93225" w:rsidRDefault="001E606C" w:rsidP="00005BD4">
      <w:pPr>
        <w:ind w:firstLine="576"/>
        <w:jc w:val="both"/>
        <w:rPr>
          <w:rFonts w:cs="Times New Roman"/>
        </w:rPr>
      </w:pPr>
      <w:proofErr w:type="spellStart"/>
      <w:r w:rsidRPr="00A93225">
        <w:t>Armatúrna</w:t>
      </w:r>
      <w:proofErr w:type="spellEnd"/>
      <w:r w:rsidRPr="00A93225">
        <w:t xml:space="preserve"> šachta je </w:t>
      </w:r>
      <w:r w:rsidR="007840E4">
        <w:t>vybudovaná</w:t>
      </w:r>
      <w:r w:rsidRPr="00A93225">
        <w:t xml:space="preserve"> ako monolitická z prefabrikovaných dielcov</w:t>
      </w:r>
      <w:r w:rsidR="007840E4">
        <w:t xml:space="preserve">. </w:t>
      </w:r>
      <w:r w:rsidRPr="00A93225">
        <w:t xml:space="preserve">Vnútorný pôdorysný rozmer </w:t>
      </w:r>
      <w:proofErr w:type="spellStart"/>
      <w:r w:rsidRPr="00A93225">
        <w:t>armatúrnej</w:t>
      </w:r>
      <w:proofErr w:type="spellEnd"/>
      <w:r w:rsidRPr="00A93225">
        <w:t xml:space="preserve"> ša</w:t>
      </w:r>
      <w:r w:rsidR="00D761AD" w:rsidRPr="00A93225">
        <w:t>chty je 2050</w:t>
      </w:r>
      <w:r w:rsidRPr="00A93225">
        <w:t xml:space="preserve">(D)x1400(Š)mm, svetlá výška je 1800mm. Prefabrikovaná šachta zložená z dielcov </w:t>
      </w:r>
      <w:r w:rsidR="007840E4">
        <w:t>j</w:t>
      </w:r>
      <w:r w:rsidRPr="00A93225">
        <w:t xml:space="preserve">e osadená po úrovňou terénu. Osadenie šachty bude na vopred vyhotovenú </w:t>
      </w:r>
      <w:proofErr w:type="spellStart"/>
      <w:r w:rsidRPr="00A93225">
        <w:t>roznášaciu</w:t>
      </w:r>
      <w:proofErr w:type="spellEnd"/>
      <w:r w:rsidRPr="00A93225">
        <w:t xml:space="preserve"> ŽB dosku.</w:t>
      </w:r>
    </w:p>
    <w:p w14:paraId="5A06285C" w14:textId="77777777" w:rsidR="001E606C" w:rsidRPr="00A93225" w:rsidRDefault="001E606C" w:rsidP="00005BD4">
      <w:pPr>
        <w:ind w:firstLine="576"/>
        <w:jc w:val="both"/>
      </w:pPr>
      <w:r w:rsidRPr="00A93225">
        <w:t xml:space="preserve">Vstup do šachty je zabezpečený po </w:t>
      </w:r>
      <w:proofErr w:type="spellStart"/>
      <w:r w:rsidRPr="00A93225">
        <w:t>poplastovaných</w:t>
      </w:r>
      <w:proofErr w:type="spellEnd"/>
      <w:r w:rsidRPr="00A93225">
        <w:t xml:space="preserve"> </w:t>
      </w:r>
      <w:proofErr w:type="spellStart"/>
      <w:r w:rsidRPr="00A93225">
        <w:t>stupačkách</w:t>
      </w:r>
      <w:proofErr w:type="spellEnd"/>
      <w:r w:rsidRPr="00A93225">
        <w:t xml:space="preserve"> cez vstupný otvor (600x600mm). </w:t>
      </w:r>
    </w:p>
    <w:p w14:paraId="394730CE" w14:textId="77777777" w:rsidR="001E606C" w:rsidRPr="00A93225" w:rsidRDefault="001E606C" w:rsidP="00B3219E">
      <w:pPr>
        <w:pStyle w:val="Nadpis1"/>
      </w:pPr>
      <w:bookmarkStart w:id="13" w:name="_Toc532390990"/>
      <w:r w:rsidRPr="00A93225">
        <w:t>STAVBA A SKÚŠANIE VODOVODOV</w:t>
      </w:r>
      <w:bookmarkEnd w:id="13"/>
    </w:p>
    <w:p w14:paraId="7B283170" w14:textId="77777777" w:rsidR="001E606C" w:rsidRPr="00A93225" w:rsidRDefault="001E606C" w:rsidP="00B3219E">
      <w:pPr>
        <w:overflowPunct/>
        <w:autoSpaceDE/>
        <w:autoSpaceDN/>
        <w:adjustRightInd/>
        <w:ind w:left="709" w:right="-51"/>
        <w:jc w:val="both"/>
        <w:textAlignment w:val="auto"/>
        <w:rPr>
          <w:rFonts w:cs="Times New Roman"/>
        </w:rPr>
      </w:pPr>
    </w:p>
    <w:p w14:paraId="4FFD9763" w14:textId="77777777" w:rsidR="001E606C" w:rsidRPr="00A93225" w:rsidRDefault="001E606C" w:rsidP="00B3219E">
      <w:pPr>
        <w:ind w:firstLine="576"/>
        <w:jc w:val="both"/>
      </w:pPr>
      <w:r w:rsidRPr="00A93225">
        <w:t>Zemné práce musia byť zhotovené v zmysle STN 73 3050.</w:t>
      </w:r>
    </w:p>
    <w:p w14:paraId="4EA59AFD" w14:textId="77777777" w:rsidR="001E606C" w:rsidRPr="00A93225" w:rsidRDefault="001E606C" w:rsidP="00B3219E">
      <w:pPr>
        <w:overflowPunct/>
        <w:autoSpaceDE/>
        <w:autoSpaceDN/>
        <w:adjustRightInd/>
        <w:ind w:left="709" w:right="-51"/>
        <w:jc w:val="both"/>
        <w:textAlignment w:val="auto"/>
        <w:rPr>
          <w:rFonts w:cs="Times New Roman"/>
        </w:rPr>
      </w:pPr>
    </w:p>
    <w:p w14:paraId="4237B693" w14:textId="77777777" w:rsidR="001E606C" w:rsidRPr="00A93225" w:rsidRDefault="001E606C" w:rsidP="00B3219E">
      <w:pPr>
        <w:pStyle w:val="Odsekzoznamu"/>
        <w:numPr>
          <w:ilvl w:val="0"/>
          <w:numId w:val="6"/>
        </w:numPr>
        <w:tabs>
          <w:tab w:val="left" w:pos="709"/>
        </w:tabs>
        <w:overflowPunct/>
        <w:autoSpaceDE/>
        <w:autoSpaceDN/>
        <w:adjustRightInd/>
        <w:ind w:right="-50"/>
        <w:textAlignment w:val="auto"/>
        <w:rPr>
          <w:rFonts w:cs="Times New Roman"/>
          <w:b/>
          <w:bCs/>
          <w:vanish/>
          <w:sz w:val="22"/>
          <w:szCs w:val="22"/>
        </w:rPr>
      </w:pPr>
    </w:p>
    <w:p w14:paraId="6E63F6FF" w14:textId="77777777" w:rsidR="001E606C" w:rsidRPr="00A93225" w:rsidRDefault="001E606C" w:rsidP="00B3219E">
      <w:pPr>
        <w:pStyle w:val="Odsekzoznamu"/>
        <w:numPr>
          <w:ilvl w:val="0"/>
          <w:numId w:val="4"/>
        </w:numPr>
        <w:tabs>
          <w:tab w:val="left" w:pos="709"/>
        </w:tabs>
        <w:overflowPunct/>
        <w:autoSpaceDE/>
        <w:autoSpaceDN/>
        <w:adjustRightInd/>
        <w:ind w:right="-50"/>
        <w:textAlignment w:val="auto"/>
        <w:rPr>
          <w:rFonts w:cs="Times New Roman"/>
          <w:b/>
          <w:bCs/>
          <w:vanish/>
          <w:sz w:val="22"/>
          <w:szCs w:val="22"/>
        </w:rPr>
      </w:pPr>
    </w:p>
    <w:p w14:paraId="0C078D6D" w14:textId="77777777" w:rsidR="001E606C" w:rsidRPr="00A93225" w:rsidRDefault="001E606C" w:rsidP="00B3219E">
      <w:pPr>
        <w:pStyle w:val="Nadpis2"/>
      </w:pPr>
      <w:bookmarkStart w:id="14" w:name="_Toc532390991"/>
      <w:r w:rsidRPr="00A93225">
        <w:t>VÝKOP</w:t>
      </w:r>
      <w:bookmarkEnd w:id="14"/>
    </w:p>
    <w:p w14:paraId="18C93A95" w14:textId="77777777" w:rsidR="001E606C" w:rsidRPr="00A93225" w:rsidRDefault="001E606C" w:rsidP="00B3219E">
      <w:pPr>
        <w:overflowPunct/>
        <w:autoSpaceDE/>
        <w:autoSpaceDN/>
        <w:adjustRightInd/>
        <w:ind w:left="709" w:right="-51"/>
        <w:jc w:val="both"/>
        <w:textAlignment w:val="auto"/>
        <w:rPr>
          <w:rFonts w:cs="Times New Roman"/>
        </w:rPr>
      </w:pPr>
    </w:p>
    <w:p w14:paraId="7AD93181" w14:textId="77777777" w:rsidR="007840E4" w:rsidRPr="00BE539B" w:rsidRDefault="007840E4" w:rsidP="007840E4">
      <w:pPr>
        <w:ind w:left="709" w:right="-50"/>
        <w:jc w:val="both"/>
        <w:rPr>
          <w:rFonts w:cs="Arial"/>
        </w:rPr>
      </w:pPr>
      <w:r>
        <w:rPr>
          <w:rFonts w:cs="Arial"/>
        </w:rPr>
        <w:t>Výkop</w:t>
      </w:r>
      <w:r w:rsidRPr="00BE539B">
        <w:rPr>
          <w:rFonts w:cs="Arial"/>
        </w:rPr>
        <w:t xml:space="preserve"> bol zrealizovaný v zmysle projektovej dokumentácie na stavebné povolenie a realizácii stavby.</w:t>
      </w:r>
    </w:p>
    <w:p w14:paraId="794D17B9" w14:textId="77777777" w:rsidR="001E606C" w:rsidRPr="00A93225" w:rsidRDefault="001E606C" w:rsidP="00B3219E">
      <w:pPr>
        <w:overflowPunct/>
        <w:autoSpaceDE/>
        <w:autoSpaceDN/>
        <w:adjustRightInd/>
        <w:ind w:left="709" w:right="-51"/>
        <w:jc w:val="both"/>
        <w:textAlignment w:val="auto"/>
        <w:rPr>
          <w:rFonts w:cs="Times New Roman"/>
        </w:rPr>
      </w:pPr>
    </w:p>
    <w:p w14:paraId="1D9409C6" w14:textId="77777777" w:rsidR="001E606C" w:rsidRPr="00A93225" w:rsidRDefault="001E606C" w:rsidP="00B3219E">
      <w:pPr>
        <w:pStyle w:val="Odsekzoznamu"/>
        <w:numPr>
          <w:ilvl w:val="0"/>
          <w:numId w:val="6"/>
        </w:numPr>
        <w:tabs>
          <w:tab w:val="left" w:pos="709"/>
        </w:tabs>
        <w:overflowPunct/>
        <w:autoSpaceDE/>
        <w:autoSpaceDN/>
        <w:adjustRightInd/>
        <w:ind w:right="-50"/>
        <w:textAlignment w:val="auto"/>
        <w:rPr>
          <w:rFonts w:cs="Times New Roman"/>
          <w:b/>
          <w:bCs/>
          <w:vanish/>
          <w:sz w:val="22"/>
          <w:szCs w:val="22"/>
        </w:rPr>
      </w:pPr>
    </w:p>
    <w:p w14:paraId="5347A441" w14:textId="77777777" w:rsidR="001E606C" w:rsidRDefault="001E606C" w:rsidP="00B3219E">
      <w:pPr>
        <w:pStyle w:val="Nadpis2"/>
      </w:pPr>
      <w:bookmarkStart w:id="15" w:name="_Toc532390992"/>
      <w:r w:rsidRPr="00A93225">
        <w:t>MONTÁŽ POTRUBNÉHO SYSTÉMU</w:t>
      </w:r>
      <w:bookmarkEnd w:id="15"/>
    </w:p>
    <w:p w14:paraId="7E753BB5" w14:textId="77777777" w:rsidR="007840E4" w:rsidRPr="007840E4" w:rsidRDefault="007840E4" w:rsidP="007840E4"/>
    <w:p w14:paraId="728096BF" w14:textId="77777777" w:rsidR="001E606C" w:rsidRPr="00A93225" w:rsidRDefault="001E606C" w:rsidP="00B3219E">
      <w:pPr>
        <w:pStyle w:val="Odsekzoznamu"/>
        <w:numPr>
          <w:ilvl w:val="0"/>
          <w:numId w:val="5"/>
        </w:numPr>
        <w:tabs>
          <w:tab w:val="left" w:pos="709"/>
        </w:tabs>
        <w:overflowPunct/>
        <w:autoSpaceDE/>
        <w:autoSpaceDN/>
        <w:adjustRightInd/>
        <w:ind w:right="-50"/>
        <w:textAlignment w:val="auto"/>
        <w:rPr>
          <w:rFonts w:cs="Times New Roman"/>
          <w:b/>
          <w:bCs/>
          <w:vanish/>
          <w:sz w:val="22"/>
          <w:szCs w:val="22"/>
        </w:rPr>
      </w:pPr>
    </w:p>
    <w:p w14:paraId="4A24114D" w14:textId="77777777" w:rsidR="001E606C" w:rsidRPr="00A93225" w:rsidRDefault="001E606C" w:rsidP="00B3219E">
      <w:pPr>
        <w:overflowPunct/>
        <w:autoSpaceDE/>
        <w:autoSpaceDN/>
        <w:adjustRightInd/>
        <w:ind w:left="709" w:right="-51"/>
        <w:jc w:val="both"/>
        <w:textAlignment w:val="auto"/>
      </w:pPr>
      <w:r w:rsidRPr="00A93225">
        <w:t>Spájanie rúr a tvaroviek sa prevedie podľa montážneho predpisu výrobcu rúr.</w:t>
      </w:r>
    </w:p>
    <w:p w14:paraId="64B890CF" w14:textId="77777777" w:rsidR="001E606C" w:rsidRPr="00A93225" w:rsidRDefault="001E606C" w:rsidP="00B3219E">
      <w:pPr>
        <w:overflowPunct/>
        <w:autoSpaceDE/>
        <w:autoSpaceDN/>
        <w:adjustRightInd/>
        <w:ind w:left="709" w:right="-51"/>
        <w:jc w:val="both"/>
        <w:textAlignment w:val="auto"/>
        <w:rPr>
          <w:rFonts w:cs="Times New Roman"/>
        </w:rPr>
      </w:pPr>
    </w:p>
    <w:p w14:paraId="17984D3D" w14:textId="77777777" w:rsidR="001E606C" w:rsidRPr="00A93225" w:rsidRDefault="001E606C" w:rsidP="00B3219E">
      <w:pPr>
        <w:pStyle w:val="Odsekzoznamu"/>
        <w:numPr>
          <w:ilvl w:val="0"/>
          <w:numId w:val="6"/>
        </w:numPr>
        <w:tabs>
          <w:tab w:val="left" w:pos="709"/>
        </w:tabs>
        <w:overflowPunct/>
        <w:autoSpaceDE/>
        <w:autoSpaceDN/>
        <w:adjustRightInd/>
        <w:ind w:right="-50"/>
        <w:textAlignment w:val="auto"/>
        <w:rPr>
          <w:rFonts w:cs="Times New Roman"/>
          <w:b/>
          <w:bCs/>
          <w:vanish/>
          <w:sz w:val="22"/>
          <w:szCs w:val="22"/>
        </w:rPr>
      </w:pPr>
    </w:p>
    <w:p w14:paraId="48D7D030" w14:textId="77777777" w:rsidR="001E606C" w:rsidRPr="00A93225" w:rsidRDefault="001E606C" w:rsidP="00B3219E">
      <w:pPr>
        <w:pStyle w:val="Nadpis2"/>
      </w:pPr>
      <w:bookmarkStart w:id="16" w:name="_Toc532390993"/>
      <w:r w:rsidRPr="00A93225">
        <w:t>TLAKOVÁ SKÚŠKA VODOVODU</w:t>
      </w:r>
      <w:bookmarkEnd w:id="16"/>
    </w:p>
    <w:p w14:paraId="1A5A8FAA" w14:textId="77777777" w:rsidR="001E606C" w:rsidRPr="00A93225" w:rsidRDefault="001E606C" w:rsidP="00B3219E">
      <w:pPr>
        <w:overflowPunct/>
        <w:autoSpaceDE/>
        <w:autoSpaceDN/>
        <w:adjustRightInd/>
        <w:ind w:left="709" w:right="-51"/>
        <w:jc w:val="both"/>
        <w:textAlignment w:val="auto"/>
        <w:rPr>
          <w:rFonts w:cs="Times New Roman"/>
        </w:rPr>
      </w:pPr>
    </w:p>
    <w:p w14:paraId="1F463883" w14:textId="77777777" w:rsidR="001E606C" w:rsidRPr="00A93225" w:rsidRDefault="007840E4" w:rsidP="00355D29">
      <w:pPr>
        <w:pStyle w:val="text1"/>
        <w:ind w:left="709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Tlakové skúšky boli vykonané v zmysle</w:t>
      </w:r>
      <w:r w:rsidR="001E606C" w:rsidRPr="00A93225">
        <w:rPr>
          <w:rFonts w:ascii="Arial Narrow" w:hAnsi="Arial Narrow" w:cs="Arial Narrow"/>
          <w:sz w:val="20"/>
          <w:szCs w:val="20"/>
        </w:rPr>
        <w:t xml:space="preserve"> STN EN 805.</w:t>
      </w:r>
    </w:p>
    <w:p w14:paraId="63F2C591" w14:textId="77777777" w:rsidR="001E606C" w:rsidRPr="00A93225" w:rsidRDefault="001E606C" w:rsidP="007840E4">
      <w:pPr>
        <w:pStyle w:val="text1"/>
        <w:ind w:left="142"/>
      </w:pPr>
      <w:r w:rsidRPr="00A93225">
        <w:rPr>
          <w:rFonts w:ascii="Arial Narrow" w:hAnsi="Arial Narrow" w:cs="Arial Narrow"/>
          <w:sz w:val="20"/>
          <w:szCs w:val="20"/>
        </w:rPr>
        <w:tab/>
      </w:r>
    </w:p>
    <w:p w14:paraId="73922C8E" w14:textId="77777777" w:rsidR="001E606C" w:rsidRPr="00A93225" w:rsidRDefault="001E606C" w:rsidP="00B3219E">
      <w:pPr>
        <w:pStyle w:val="Odsekzoznamu"/>
        <w:numPr>
          <w:ilvl w:val="0"/>
          <w:numId w:val="6"/>
        </w:numPr>
        <w:tabs>
          <w:tab w:val="left" w:pos="709"/>
        </w:tabs>
        <w:overflowPunct/>
        <w:autoSpaceDE/>
        <w:autoSpaceDN/>
        <w:adjustRightInd/>
        <w:ind w:right="-50"/>
        <w:textAlignment w:val="auto"/>
        <w:rPr>
          <w:rFonts w:cs="Times New Roman"/>
          <w:b/>
          <w:bCs/>
          <w:vanish/>
          <w:sz w:val="22"/>
          <w:szCs w:val="22"/>
        </w:rPr>
      </w:pPr>
    </w:p>
    <w:p w14:paraId="49C43E78" w14:textId="77777777" w:rsidR="001E606C" w:rsidRPr="00A93225" w:rsidRDefault="001E606C" w:rsidP="00B3219E">
      <w:pPr>
        <w:pStyle w:val="Nadpis2"/>
      </w:pPr>
      <w:bookmarkStart w:id="17" w:name="_Toc532390994"/>
      <w:r w:rsidRPr="00A93225">
        <w:t>ZÁSYP</w:t>
      </w:r>
      <w:bookmarkEnd w:id="17"/>
    </w:p>
    <w:p w14:paraId="089D573E" w14:textId="77777777" w:rsidR="001E606C" w:rsidRPr="00A93225" w:rsidRDefault="001E606C" w:rsidP="00B3219E">
      <w:pPr>
        <w:overflowPunct/>
        <w:autoSpaceDE/>
        <w:autoSpaceDN/>
        <w:adjustRightInd/>
        <w:ind w:left="709" w:right="-50"/>
        <w:jc w:val="both"/>
        <w:textAlignment w:val="auto"/>
        <w:rPr>
          <w:rFonts w:cs="Times New Roman"/>
        </w:rPr>
      </w:pPr>
    </w:p>
    <w:p w14:paraId="17288A3E" w14:textId="77777777" w:rsidR="007840E4" w:rsidRPr="00BE539B" w:rsidRDefault="007840E4" w:rsidP="007840E4">
      <w:pPr>
        <w:ind w:left="709" w:right="-50"/>
        <w:jc w:val="both"/>
        <w:rPr>
          <w:rFonts w:cs="Arial"/>
        </w:rPr>
      </w:pPr>
      <w:r w:rsidRPr="00BE539B">
        <w:rPr>
          <w:rFonts w:cs="Arial"/>
        </w:rPr>
        <w:t>Zásyp potrubí bol zrealizovaný v zmysle projektovej dokumentácie na stavebné povolenie a realizácii stavby.</w:t>
      </w:r>
    </w:p>
    <w:p w14:paraId="094C2027" w14:textId="77777777" w:rsidR="001E606C" w:rsidRPr="00A93225" w:rsidRDefault="001E606C" w:rsidP="00B3219E">
      <w:pPr>
        <w:pStyle w:val="Odsekzoznamu"/>
        <w:numPr>
          <w:ilvl w:val="0"/>
          <w:numId w:val="6"/>
        </w:numPr>
        <w:tabs>
          <w:tab w:val="left" w:pos="709"/>
        </w:tabs>
        <w:overflowPunct/>
        <w:autoSpaceDE/>
        <w:autoSpaceDN/>
        <w:adjustRightInd/>
        <w:ind w:right="-50"/>
        <w:textAlignment w:val="auto"/>
        <w:rPr>
          <w:rFonts w:cs="Times New Roman"/>
          <w:b/>
          <w:bCs/>
          <w:vanish/>
          <w:sz w:val="22"/>
          <w:szCs w:val="22"/>
        </w:rPr>
      </w:pPr>
    </w:p>
    <w:p w14:paraId="487A316A" w14:textId="77777777" w:rsidR="001E606C" w:rsidRPr="00A93225" w:rsidRDefault="001E606C" w:rsidP="00B3219E">
      <w:pPr>
        <w:pStyle w:val="Nadpis2"/>
      </w:pPr>
      <w:bookmarkStart w:id="18" w:name="_Toc532390995"/>
      <w:r w:rsidRPr="00A93225">
        <w:t>BEZPEČNOSŤ ZDRAVIA</w:t>
      </w:r>
      <w:bookmarkEnd w:id="18"/>
    </w:p>
    <w:p w14:paraId="12C680A9" w14:textId="77777777" w:rsidR="001E606C" w:rsidRPr="00A93225" w:rsidRDefault="001E606C" w:rsidP="00B3219E">
      <w:pPr>
        <w:overflowPunct/>
        <w:autoSpaceDE/>
        <w:autoSpaceDN/>
        <w:adjustRightInd/>
        <w:ind w:left="709" w:right="-50"/>
        <w:jc w:val="both"/>
        <w:textAlignment w:val="auto"/>
        <w:rPr>
          <w:rFonts w:cs="Times New Roman"/>
        </w:rPr>
      </w:pPr>
    </w:p>
    <w:p w14:paraId="64427C01" w14:textId="77777777" w:rsidR="007840E4" w:rsidRPr="00BE539B" w:rsidRDefault="007840E4" w:rsidP="007840E4">
      <w:pPr>
        <w:autoSpaceDE/>
        <w:autoSpaceDN/>
        <w:ind w:left="709" w:right="-50"/>
        <w:jc w:val="both"/>
        <w:rPr>
          <w:rFonts w:cs="Arial"/>
        </w:rPr>
      </w:pPr>
      <w:r w:rsidRPr="00BE539B">
        <w:rPr>
          <w:rFonts w:cs="Arial"/>
        </w:rPr>
        <w:t>V rámci realizácie splaškovej kanalizácie boli dodržiavané právne predpisy o bezpečnosti a ochrany zdravia pri práci. A to najmä Z. z. č. 174/2013, 124/2006</w:t>
      </w:r>
    </w:p>
    <w:p w14:paraId="659C1D6F" w14:textId="77777777" w:rsidR="001E606C" w:rsidRPr="00A93225" w:rsidRDefault="001E606C" w:rsidP="00B3219E">
      <w:pPr>
        <w:overflowPunct/>
        <w:autoSpaceDE/>
        <w:autoSpaceDN/>
        <w:adjustRightInd/>
        <w:ind w:left="709" w:right="-50"/>
        <w:jc w:val="both"/>
        <w:textAlignment w:val="auto"/>
        <w:rPr>
          <w:rFonts w:cs="Times New Roman"/>
        </w:rPr>
      </w:pPr>
    </w:p>
    <w:p w14:paraId="31221AD2" w14:textId="77777777" w:rsidR="001E606C" w:rsidRPr="00A93225" w:rsidRDefault="001E606C" w:rsidP="00B3219E">
      <w:pPr>
        <w:pStyle w:val="Nadpis2"/>
      </w:pPr>
      <w:bookmarkStart w:id="19" w:name="_Toc532390996"/>
      <w:r w:rsidRPr="00A93225">
        <w:t>STYK KÁBLOV S INŽINIERSKYMI SIEŤAMI /IS/</w:t>
      </w:r>
      <w:bookmarkEnd w:id="19"/>
      <w:r w:rsidRPr="00A93225">
        <w:t xml:space="preserve">  </w:t>
      </w:r>
    </w:p>
    <w:p w14:paraId="046BA88F" w14:textId="77777777" w:rsidR="001E606C" w:rsidRPr="00A93225" w:rsidRDefault="001E606C" w:rsidP="00B3219E">
      <w:pPr>
        <w:overflowPunct/>
        <w:autoSpaceDE/>
        <w:autoSpaceDN/>
        <w:adjustRightInd/>
        <w:ind w:left="709" w:right="-50"/>
        <w:jc w:val="both"/>
        <w:textAlignment w:val="auto"/>
        <w:rPr>
          <w:rFonts w:cs="Times New Roman"/>
        </w:rPr>
      </w:pPr>
    </w:p>
    <w:p w14:paraId="312E2741" w14:textId="77777777" w:rsidR="001E606C" w:rsidRPr="007840E4" w:rsidRDefault="007840E4" w:rsidP="007840E4">
      <w:pPr>
        <w:autoSpaceDE/>
        <w:autoSpaceDN/>
        <w:ind w:left="709" w:right="-50"/>
        <w:jc w:val="both"/>
        <w:rPr>
          <w:rFonts w:cs="Arial"/>
        </w:rPr>
      </w:pPr>
      <w:r w:rsidRPr="00BE539B">
        <w:rPr>
          <w:rFonts w:cs="Arial"/>
        </w:rPr>
        <w:t>Jestvujúce a projektované inžinierske siete (IS) boli zakreslené podľa zamerania iba informatívne – viď. výkres situácie. Jestvujúce a novovybudované inžinierske siete (IS) boli zakreslené podľa zamerania iba informatívne - viď výkres situácie. Pre vzájomný styk IS platí STN 73 6005. V zmysle vyhlášky SUBP a SBÚ č.147/2013 Z. z. boli pred začiatkom zemných výkopových presné vytýčene existujúcich rozvodov v dotknutom území, aby nedošlo ku ich prípadnému poškodeniu. V blízkosti podzemných inžinierskych sietí boli výkopové práce vykonávať ručne. Výkopové práce boli vykonávané tak, aby bola zaistená doprava vozidiel. Výkopy boli zaistené tak, aby do doby zahrnutia nedošlo k úrazu. Pri práci v ochrannom pásme energetických a plynárenských zariadení sa postupovalo podľa zákona o energetike č.656/2004 Z. z.</w:t>
      </w:r>
    </w:p>
    <w:p w14:paraId="52A4B005" w14:textId="77777777" w:rsidR="001E606C" w:rsidRPr="00A93225" w:rsidRDefault="001E606C" w:rsidP="00CF71A1">
      <w:pPr>
        <w:pStyle w:val="Nadpis1"/>
      </w:pPr>
      <w:bookmarkStart w:id="20" w:name="_Toc532390997"/>
      <w:r w:rsidRPr="00A93225">
        <w:t>URČENIE NOVÝCH OCHRANNÝCH PÁSIEM</w:t>
      </w:r>
      <w:bookmarkEnd w:id="20"/>
    </w:p>
    <w:p w14:paraId="13018DA1" w14:textId="77777777" w:rsidR="001E606C" w:rsidRPr="00A93225" w:rsidRDefault="001E606C" w:rsidP="002F5B48">
      <w:pPr>
        <w:pStyle w:val="Zkladntext"/>
        <w:spacing w:line="300" w:lineRule="exact"/>
        <w:rPr>
          <w:rFonts w:cs="Times New Roman"/>
          <w:b/>
          <w:bCs/>
          <w:sz w:val="20"/>
          <w:szCs w:val="20"/>
          <w:u w:val="single"/>
        </w:rPr>
      </w:pPr>
    </w:p>
    <w:p w14:paraId="3DA31CD9" w14:textId="77777777" w:rsidR="001E606C" w:rsidRPr="00A93225" w:rsidRDefault="001E606C" w:rsidP="0037457A">
      <w:pPr>
        <w:ind w:firstLine="576"/>
        <w:jc w:val="both"/>
        <w:rPr>
          <w:rFonts w:cs="Times New Roman"/>
        </w:rPr>
      </w:pPr>
      <w:r w:rsidRPr="00A93225">
        <w:t>Ochranné pásmo vodovodných potrubí v zmysle Z. z. č. 442/2002 §19 je  od vonkajšieho okraja 1,50 m horizontálne na obe strany.</w:t>
      </w:r>
    </w:p>
    <w:p w14:paraId="359695FC" w14:textId="77777777" w:rsidR="001E606C" w:rsidRPr="005E3131" w:rsidRDefault="001E606C" w:rsidP="00E21A06">
      <w:pPr>
        <w:pStyle w:val="Nadpis1"/>
        <w:rPr>
          <w:rFonts w:cs="Times New Roman"/>
        </w:rPr>
      </w:pPr>
      <w:bookmarkStart w:id="21" w:name="_Toc532390998"/>
      <w:r w:rsidRPr="00A93225">
        <w:t>ZÁVER</w:t>
      </w:r>
      <w:bookmarkEnd w:id="21"/>
    </w:p>
    <w:p w14:paraId="6D04C6A0" w14:textId="77777777" w:rsidR="007840E4" w:rsidRPr="00BE539B" w:rsidRDefault="007840E4" w:rsidP="007840E4">
      <w:pPr>
        <w:pStyle w:val="Pta"/>
        <w:tabs>
          <w:tab w:val="clear" w:pos="4536"/>
          <w:tab w:val="left" w:pos="567"/>
          <w:tab w:val="left" w:pos="4649"/>
          <w:tab w:val="left" w:pos="5557"/>
          <w:tab w:val="left" w:pos="7371"/>
        </w:tabs>
        <w:spacing w:before="120" w:line="276" w:lineRule="auto"/>
        <w:jc w:val="both"/>
        <w:rPr>
          <w:rFonts w:cs="Arial"/>
        </w:rPr>
      </w:pPr>
      <w:r w:rsidRPr="00BE539B">
        <w:rPr>
          <w:rFonts w:cs="Arial"/>
        </w:rPr>
        <w:t>Zoznam súradníc a výšok z </w:t>
      </w:r>
      <w:proofErr w:type="spellStart"/>
      <w:r w:rsidRPr="00BE539B">
        <w:rPr>
          <w:rFonts w:cs="Arial"/>
        </w:rPr>
        <w:t>porealizačného</w:t>
      </w:r>
      <w:proofErr w:type="spellEnd"/>
      <w:r w:rsidRPr="00BE539B">
        <w:rPr>
          <w:rFonts w:cs="Arial"/>
        </w:rPr>
        <w:t xml:space="preserve"> zamerania je v prílohe č. 1 tejto správy. </w:t>
      </w:r>
    </w:p>
    <w:p w14:paraId="6B44DF69" w14:textId="77777777" w:rsidR="001E606C" w:rsidRPr="00A93225" w:rsidRDefault="001E606C" w:rsidP="0037457A">
      <w:pPr>
        <w:ind w:firstLine="576"/>
        <w:jc w:val="both"/>
      </w:pPr>
      <w:r w:rsidRPr="00A93225">
        <w:t>.</w:t>
      </w:r>
    </w:p>
    <w:p w14:paraId="4C3B9F94" w14:textId="77777777" w:rsidR="001E606C" w:rsidRDefault="001E606C" w:rsidP="007152C2">
      <w:pPr>
        <w:jc w:val="both"/>
        <w:rPr>
          <w:rFonts w:cs="Times New Roman"/>
        </w:rPr>
      </w:pPr>
    </w:p>
    <w:p w14:paraId="2665C1EA" w14:textId="77777777" w:rsidR="001E606C" w:rsidRDefault="001E606C" w:rsidP="005E3131">
      <w:pPr>
        <w:jc w:val="both"/>
      </w:pPr>
      <w:r w:rsidRPr="00A93225">
        <w:t xml:space="preserve">V Nitre, </w:t>
      </w:r>
      <w:r w:rsidR="007840E4">
        <w:t>12</w:t>
      </w:r>
      <w:r w:rsidRPr="00A93225">
        <w:t>/201</w:t>
      </w:r>
      <w:r w:rsidR="007840E4">
        <w:t>8</w:t>
      </w:r>
      <w:r w:rsidRPr="00A93225">
        <w:tab/>
      </w:r>
      <w:r w:rsidR="007840E4">
        <w:tab/>
      </w:r>
      <w:r w:rsidR="007840E4">
        <w:tab/>
      </w:r>
      <w:r w:rsidR="007840E4">
        <w:tab/>
      </w:r>
      <w:r w:rsidR="007840E4">
        <w:tab/>
      </w:r>
      <w:r w:rsidR="007840E4">
        <w:tab/>
      </w:r>
      <w:r w:rsidR="00A93225" w:rsidRPr="00A93225">
        <w:t>Vypracoval: Mgr. Štefan</w:t>
      </w:r>
      <w:r w:rsidRPr="00A93225">
        <w:t xml:space="preserve"> Kováčik, Ing. Patrik Deák</w:t>
      </w:r>
    </w:p>
    <w:p w14:paraId="28CCFCFC" w14:textId="77777777" w:rsidR="00883C37" w:rsidRDefault="00883C37" w:rsidP="00883C37">
      <w:pPr>
        <w:pStyle w:val="Nzov"/>
        <w:jc w:val="left"/>
        <w:rPr>
          <w:lang w:val="sk-SK"/>
        </w:rPr>
      </w:pPr>
      <w:r>
        <w:br w:type="page"/>
      </w:r>
      <w:r>
        <w:rPr>
          <w:lang w:val="sk-SK"/>
        </w:rPr>
        <w:lastRenderedPageBreak/>
        <w:t>Príloha č.1</w:t>
      </w:r>
    </w:p>
    <w:p w14:paraId="5B121441" w14:textId="77777777" w:rsidR="00DB7899" w:rsidRPr="00883C37" w:rsidRDefault="00DB7899" w:rsidP="00883C37">
      <w:pPr>
        <w:pStyle w:val="Nzov"/>
        <w:jc w:val="left"/>
        <w:rPr>
          <w:lang w:val="sk-SK"/>
        </w:rPr>
      </w:pPr>
    </w:p>
    <w:p w14:paraId="5F9FF11B" w14:textId="77777777" w:rsidR="00883C37" w:rsidRDefault="00883C37" w:rsidP="00883C37">
      <w:pPr>
        <w:pStyle w:val="Nzov"/>
        <w:rPr>
          <w:lang w:val="sk-SK"/>
        </w:rPr>
      </w:pPr>
      <w:r w:rsidRPr="004F21CE">
        <w:t xml:space="preserve">ZOZNAM SÚRADNÍC </w:t>
      </w:r>
      <w:r>
        <w:rPr>
          <w:lang w:val="sk-SK"/>
        </w:rPr>
        <w:t>A VÝŠOK PODROBNÝCH BODOV</w:t>
      </w:r>
    </w:p>
    <w:p w14:paraId="15F17D71" w14:textId="77777777" w:rsidR="00883C37" w:rsidRDefault="00883C37" w:rsidP="00883C37">
      <w:pPr>
        <w:jc w:val="center"/>
        <w:rPr>
          <w:b/>
          <w:bCs/>
          <w:shadow/>
          <w:color w:val="0000CC"/>
          <w:sz w:val="28"/>
        </w:rPr>
      </w:pPr>
      <w:r>
        <w:rPr>
          <w:b/>
          <w:bCs/>
          <w:shadow/>
          <w:color w:val="0000CC"/>
          <w:sz w:val="28"/>
        </w:rPr>
        <w:t>Dokumentácia skutočného realizovania stavby -</w:t>
      </w:r>
    </w:p>
    <w:p w14:paraId="6C66095A" w14:textId="77777777" w:rsidR="00883C37" w:rsidRDefault="00883C37" w:rsidP="00883C37">
      <w:pPr>
        <w:tabs>
          <w:tab w:val="left" w:pos="709"/>
          <w:tab w:val="left" w:pos="2410"/>
        </w:tabs>
        <w:jc w:val="center"/>
        <w:rPr>
          <w:b/>
          <w:bCs/>
          <w:shadow/>
          <w:color w:val="FF0000"/>
          <w:spacing w:val="26"/>
          <w:sz w:val="24"/>
          <w:szCs w:val="24"/>
        </w:rPr>
      </w:pPr>
      <w:r w:rsidRPr="001F0BAF">
        <w:rPr>
          <w:b/>
          <w:bCs/>
          <w:shadow/>
          <w:color w:val="FF0000"/>
          <w:spacing w:val="26"/>
          <w:sz w:val="24"/>
          <w:szCs w:val="24"/>
        </w:rPr>
        <w:t>GEODETICKÁ ČASŤ</w:t>
      </w:r>
    </w:p>
    <w:p w14:paraId="2181AF78" w14:textId="77777777" w:rsidR="00883C37" w:rsidRDefault="00883C37" w:rsidP="00883C37">
      <w:pPr>
        <w:rPr>
          <w:b/>
          <w:spacing w:val="40"/>
        </w:rPr>
      </w:pPr>
      <w:r>
        <w:rPr>
          <w:b/>
          <w:spacing w:val="40"/>
        </w:rPr>
        <w:t xml:space="preserve"> </w:t>
      </w:r>
    </w:p>
    <w:p w14:paraId="0735461F" w14:textId="77777777" w:rsidR="00883C37" w:rsidRDefault="00883C37" w:rsidP="00883C37">
      <w:pPr>
        <w:rPr>
          <w:b/>
          <w:spacing w:val="40"/>
        </w:rPr>
      </w:pPr>
      <w:r>
        <w:rPr>
          <w:b/>
          <w:spacing w:val="40"/>
        </w:rPr>
        <w:t>IDENTIFIKAČNÉ ÚDAJE</w:t>
      </w:r>
    </w:p>
    <w:p w14:paraId="21CFB73B" w14:textId="77777777" w:rsidR="00883C37" w:rsidRDefault="00883C37" w:rsidP="00883C37">
      <w:pPr>
        <w:rPr>
          <w:b/>
          <w:spacing w:val="40"/>
        </w:rPr>
      </w:pPr>
    </w:p>
    <w:p w14:paraId="38B50D1A" w14:textId="77777777" w:rsidR="00883C37" w:rsidRDefault="00883C37" w:rsidP="00883C37">
      <w:pPr>
        <w:rPr>
          <w:b/>
        </w:rPr>
      </w:pPr>
      <w:r>
        <w:rPr>
          <w:u w:val="single"/>
        </w:rPr>
        <w:t>Stavba</w:t>
      </w:r>
      <w:r>
        <w:tab/>
      </w:r>
      <w:r>
        <w:tab/>
      </w:r>
      <w:r>
        <w:tab/>
      </w:r>
      <w:r>
        <w:tab/>
      </w:r>
      <w:r w:rsidRPr="009D416F">
        <w:t xml:space="preserve">: </w:t>
      </w:r>
      <w:r w:rsidRPr="0040004D">
        <w:rPr>
          <w:b/>
        </w:rPr>
        <w:t>Príprava cestne</w:t>
      </w:r>
      <w:r>
        <w:rPr>
          <w:b/>
        </w:rPr>
        <w:t>j</w:t>
      </w:r>
      <w:r w:rsidRPr="0040004D">
        <w:rPr>
          <w:b/>
        </w:rPr>
        <w:t xml:space="preserve"> infraštruktúry - strategický park Nitra </w:t>
      </w:r>
    </w:p>
    <w:p w14:paraId="14C480E7" w14:textId="77777777" w:rsidR="00883C37" w:rsidRDefault="00883C37" w:rsidP="00883C37">
      <w:pPr>
        <w:rPr>
          <w:b/>
        </w:rPr>
      </w:pPr>
      <w:r>
        <w:rPr>
          <w:u w:val="single"/>
        </w:rPr>
        <w:t>Objekt</w:t>
      </w:r>
      <w:r w:rsidRPr="00522BB9">
        <w:t xml:space="preserve">    </w:t>
      </w:r>
      <w:r>
        <w:tab/>
      </w:r>
      <w:r>
        <w:tab/>
      </w:r>
      <w:r>
        <w:tab/>
        <w:t xml:space="preserve">: </w:t>
      </w:r>
      <w:r w:rsidRPr="00F6645C">
        <w:rPr>
          <w:b/>
        </w:rPr>
        <w:t xml:space="preserve">SO </w:t>
      </w:r>
      <w:r>
        <w:rPr>
          <w:b/>
        </w:rPr>
        <w:t>556 VODOVODNÁ PRÍPOJKA PRE PARKOVISKO NV</w:t>
      </w:r>
    </w:p>
    <w:p w14:paraId="5191EB51" w14:textId="77777777" w:rsidR="00883C37" w:rsidRDefault="00883C37" w:rsidP="00883C37">
      <w:pPr>
        <w:rPr>
          <w:b/>
        </w:rPr>
      </w:pPr>
      <w:r>
        <w:rPr>
          <w:u w:val="single"/>
        </w:rPr>
        <w:t>Objednávateľ</w:t>
      </w:r>
      <w:r>
        <w:tab/>
      </w:r>
      <w:r>
        <w:tab/>
      </w:r>
      <w:r>
        <w:tab/>
        <w:t>:</w:t>
      </w:r>
      <w:r w:rsidRPr="0040004D">
        <w:t xml:space="preserve"> </w:t>
      </w:r>
      <w:r w:rsidRPr="0040004D">
        <w:rPr>
          <w:b/>
        </w:rPr>
        <w:t xml:space="preserve">Slovenská správa ciest,  </w:t>
      </w:r>
      <w:proofErr w:type="spellStart"/>
      <w:r w:rsidRPr="0040004D">
        <w:rPr>
          <w:b/>
        </w:rPr>
        <w:t>Miletičova</w:t>
      </w:r>
      <w:proofErr w:type="spellEnd"/>
      <w:r w:rsidRPr="0040004D">
        <w:rPr>
          <w:b/>
        </w:rPr>
        <w:t xml:space="preserve"> 19,826 19,Bratislava</w:t>
      </w:r>
    </w:p>
    <w:p w14:paraId="65FD749D" w14:textId="77777777" w:rsidR="00883C37" w:rsidRDefault="00883C37" w:rsidP="00883C37">
      <w:pPr>
        <w:rPr>
          <w:b/>
        </w:rPr>
      </w:pPr>
      <w:r>
        <w:rPr>
          <w:u w:val="single"/>
        </w:rPr>
        <w:t>Zhotoviteľ</w:t>
      </w:r>
      <w:r>
        <w:tab/>
      </w:r>
      <w:r>
        <w:tab/>
      </w:r>
      <w:r>
        <w:tab/>
        <w:t xml:space="preserve">: </w:t>
      </w:r>
      <w:r w:rsidRPr="0040004D">
        <w:rPr>
          <w:b/>
        </w:rPr>
        <w:t>Združenie „Infraštruktúra Nitra“  Doprastav</w:t>
      </w:r>
      <w:r>
        <w:rPr>
          <w:b/>
        </w:rPr>
        <w:t xml:space="preserve">, </w:t>
      </w:r>
      <w:proofErr w:type="spellStart"/>
      <w:r>
        <w:rPr>
          <w:b/>
        </w:rPr>
        <w:t>a.s</w:t>
      </w:r>
      <w:proofErr w:type="spellEnd"/>
      <w:r>
        <w:rPr>
          <w:b/>
        </w:rPr>
        <w:t xml:space="preserve">. a STRABAG, </w:t>
      </w:r>
      <w:proofErr w:type="spellStart"/>
      <w:r>
        <w:rPr>
          <w:b/>
        </w:rPr>
        <w:t>s.r.o</w:t>
      </w:r>
      <w:proofErr w:type="spellEnd"/>
      <w:r>
        <w:rPr>
          <w:b/>
        </w:rPr>
        <w:t>.</w:t>
      </w:r>
    </w:p>
    <w:p w14:paraId="476FA458" w14:textId="77777777" w:rsidR="00883C37" w:rsidRDefault="00883C37" w:rsidP="00883C37">
      <w:pPr>
        <w:rPr>
          <w:b/>
        </w:rPr>
      </w:pPr>
      <w:r>
        <w:rPr>
          <w:u w:val="single"/>
        </w:rPr>
        <w:t>Miesto stavby</w:t>
      </w:r>
      <w:r w:rsidRPr="001F0BAF">
        <w:tab/>
      </w:r>
      <w:r w:rsidRPr="001F0BAF">
        <w:tab/>
      </w:r>
      <w:r w:rsidRPr="001F0BAF">
        <w:tab/>
      </w:r>
      <w:r w:rsidRPr="001F0BAF">
        <w:rPr>
          <w:b/>
        </w:rPr>
        <w:t xml:space="preserve">: Kraj: </w:t>
      </w:r>
      <w:r>
        <w:rPr>
          <w:b/>
        </w:rPr>
        <w:t>Nitriansky</w:t>
      </w:r>
      <w:r>
        <w:rPr>
          <w:b/>
        </w:rPr>
        <w:tab/>
        <w:t xml:space="preserve">  </w:t>
      </w:r>
    </w:p>
    <w:p w14:paraId="2100A0BB" w14:textId="77777777" w:rsidR="00883C37" w:rsidRPr="001F0BAF" w:rsidRDefault="00883C37" w:rsidP="00883C37">
      <w:pPr>
        <w:ind w:left="2126" w:firstLine="709"/>
        <w:rPr>
          <w:b/>
        </w:rPr>
      </w:pPr>
      <w:r>
        <w:rPr>
          <w:b/>
        </w:rPr>
        <w:t xml:space="preserve">  Okres: Nitra</w:t>
      </w:r>
    </w:p>
    <w:p w14:paraId="3022FAD4" w14:textId="77777777" w:rsidR="00883C37" w:rsidRDefault="00883C37" w:rsidP="00883C37">
      <w:pPr>
        <w:ind w:left="2835" w:hanging="2835"/>
      </w:pPr>
      <w:r>
        <w:rPr>
          <w:u w:val="single"/>
        </w:rPr>
        <w:t>Katastrálne územie</w:t>
      </w:r>
      <w:r>
        <w:rPr>
          <w:b/>
        </w:rPr>
        <w:tab/>
      </w:r>
      <w:r>
        <w:rPr>
          <w:b/>
        </w:rPr>
        <w:tab/>
        <w:t>: Lužianky</w:t>
      </w:r>
      <w:r>
        <w:tab/>
      </w:r>
    </w:p>
    <w:p w14:paraId="48FD6923" w14:textId="77777777" w:rsidR="00883C37" w:rsidRDefault="00883C37" w:rsidP="00883C37">
      <w:pPr>
        <w:rPr>
          <w:b/>
        </w:rPr>
      </w:pPr>
      <w:r>
        <w:rPr>
          <w:u w:val="single"/>
        </w:rPr>
        <w:t>Zhotoviteľ geodetickej časti</w:t>
      </w:r>
      <w:r>
        <w:tab/>
        <w:t xml:space="preserve">: </w:t>
      </w:r>
      <w:r w:rsidRPr="0040004D">
        <w:rPr>
          <w:b/>
        </w:rPr>
        <w:t>Združenie infraštruktúra geodeti Doprast</w:t>
      </w:r>
      <w:r>
        <w:rPr>
          <w:b/>
        </w:rPr>
        <w:t xml:space="preserve">av, </w:t>
      </w:r>
      <w:proofErr w:type="spellStart"/>
      <w:r>
        <w:rPr>
          <w:b/>
        </w:rPr>
        <w:t>a.s</w:t>
      </w:r>
      <w:proofErr w:type="spellEnd"/>
      <w:r>
        <w:rPr>
          <w:b/>
        </w:rPr>
        <w:t xml:space="preserve">. a GEODETICCA, </w:t>
      </w:r>
      <w:proofErr w:type="spellStart"/>
      <w:r>
        <w:rPr>
          <w:b/>
        </w:rPr>
        <w:t>s.r.o</w:t>
      </w:r>
      <w:proofErr w:type="spellEnd"/>
      <w:r>
        <w:rPr>
          <w:b/>
        </w:rPr>
        <w:t xml:space="preserve">. </w:t>
      </w:r>
    </w:p>
    <w:p w14:paraId="3CB7408D" w14:textId="77777777" w:rsidR="00883C37" w:rsidRDefault="00883C37" w:rsidP="00883C37">
      <w:pPr>
        <w:rPr>
          <w:b/>
        </w:rPr>
      </w:pPr>
    </w:p>
    <w:p w14:paraId="5D343D15" w14:textId="77777777" w:rsidR="00883C37" w:rsidRDefault="00883C37" w:rsidP="00883C37">
      <w:pPr>
        <w:rPr>
          <w:b/>
        </w:rPr>
      </w:pPr>
    </w:p>
    <w:tbl>
      <w:tblPr>
        <w:tblW w:w="6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400"/>
        <w:gridCol w:w="1520"/>
        <w:gridCol w:w="1300"/>
        <w:gridCol w:w="1300"/>
      </w:tblGrid>
      <w:tr w:rsidR="00883C37" w:rsidRPr="00E65EAD" w14:paraId="206A10FB" w14:textId="77777777" w:rsidTr="000D73BF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842FE" w14:textId="77777777" w:rsidR="00883C37" w:rsidRPr="00E65EAD" w:rsidRDefault="00883C37" w:rsidP="000D73BF">
            <w:pPr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  <w:proofErr w:type="spellStart"/>
            <w:r w:rsidRPr="00E65EAD">
              <w:rPr>
                <w:rFonts w:cs="Calibri"/>
                <w:b/>
                <w:bCs/>
                <w:color w:val="000000"/>
                <w:szCs w:val="24"/>
              </w:rPr>
              <w:t>č.b</w:t>
            </w:r>
            <w:proofErr w:type="spellEnd"/>
            <w:r w:rsidRPr="00E65EAD">
              <w:rPr>
                <w:rFonts w:cs="Calibri"/>
                <w:b/>
                <w:bCs/>
                <w:color w:val="000000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EE77D" w14:textId="77777777" w:rsidR="00883C37" w:rsidRPr="00E65EAD" w:rsidRDefault="00883C37" w:rsidP="000D73BF">
            <w:pPr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  <w:r w:rsidRPr="00E65EAD">
              <w:rPr>
                <w:rFonts w:cs="Calibri"/>
                <w:b/>
                <w:bCs/>
                <w:color w:val="000000"/>
                <w:szCs w:val="24"/>
              </w:rPr>
              <w:t>Y[m]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35863" w14:textId="77777777" w:rsidR="00883C37" w:rsidRPr="00E65EAD" w:rsidRDefault="00883C37" w:rsidP="000D73BF">
            <w:pPr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  <w:r w:rsidRPr="00E65EAD">
              <w:rPr>
                <w:rFonts w:cs="Calibri"/>
                <w:b/>
                <w:bCs/>
                <w:color w:val="000000"/>
                <w:szCs w:val="24"/>
              </w:rPr>
              <w:t>X[m]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2ADB9" w14:textId="77777777" w:rsidR="00883C37" w:rsidRPr="00E65EAD" w:rsidRDefault="00883C37" w:rsidP="000D73BF">
            <w:pPr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  <w:r w:rsidRPr="00E65EAD">
              <w:rPr>
                <w:rFonts w:cs="Calibri"/>
                <w:b/>
                <w:bCs/>
                <w:color w:val="000000"/>
                <w:szCs w:val="24"/>
              </w:rPr>
              <w:t>Z[m]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F714A" w14:textId="77777777" w:rsidR="00883C37" w:rsidRPr="00E65EAD" w:rsidRDefault="00883C37" w:rsidP="000D73BF">
            <w:pPr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  <w:r w:rsidRPr="00E65EAD">
              <w:rPr>
                <w:rFonts w:cs="Calibri"/>
                <w:b/>
                <w:bCs/>
                <w:color w:val="000000"/>
                <w:szCs w:val="24"/>
              </w:rPr>
              <w:t>Popis</w:t>
            </w:r>
          </w:p>
        </w:tc>
      </w:tr>
      <w:tr w:rsidR="00883C37" w:rsidRPr="00AE4CEB" w14:paraId="41450702" w14:textId="77777777" w:rsidTr="000D73BF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32A5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A608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502495,381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3C53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1266666,513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1790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140,08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E03B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SACHTA</w:t>
            </w:r>
          </w:p>
        </w:tc>
      </w:tr>
      <w:tr w:rsidR="00883C37" w:rsidRPr="00AE4CEB" w14:paraId="0CDDC2ED" w14:textId="77777777" w:rsidTr="000D73BF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ADD3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1FD0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502494,467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5630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1266668,651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514C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140,11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8CA0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SACHTA</w:t>
            </w:r>
          </w:p>
        </w:tc>
      </w:tr>
      <w:tr w:rsidR="00883C37" w:rsidRPr="00AE4CEB" w14:paraId="6F46CE72" w14:textId="77777777" w:rsidTr="000D73BF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A7AF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B725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502492,901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E6BA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1266668,006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30B6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140,11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6000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SACHTA</w:t>
            </w:r>
          </w:p>
        </w:tc>
      </w:tr>
      <w:tr w:rsidR="00883C37" w:rsidRPr="00AE4CEB" w14:paraId="3A609F45" w14:textId="77777777" w:rsidTr="000D73BF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D24B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49DC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502493,820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42C1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1266665,845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CB0B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140,10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322B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SACHTA</w:t>
            </w:r>
          </w:p>
        </w:tc>
      </w:tr>
      <w:tr w:rsidR="00883C37" w:rsidRPr="00AE4CEB" w14:paraId="5C9D79DC" w14:textId="77777777" w:rsidTr="000D73BF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F974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9362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502495,381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F1F0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1266666,513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6E24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140,53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0868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SACHTA</w:t>
            </w:r>
          </w:p>
        </w:tc>
      </w:tr>
      <w:tr w:rsidR="00883C37" w:rsidRPr="00AE4CEB" w14:paraId="0007CD5D" w14:textId="77777777" w:rsidTr="000D73BF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E555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C3C0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502493,820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565F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1266665,845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4824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140,55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4772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SACHTA</w:t>
            </w:r>
          </w:p>
        </w:tc>
      </w:tr>
      <w:tr w:rsidR="00883C37" w:rsidRPr="00AE4CEB" w14:paraId="759A74E1" w14:textId="77777777" w:rsidTr="000D73BF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204F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4108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502492,901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9836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1266668,006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3452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140,56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0C6D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SACHTA</w:t>
            </w:r>
          </w:p>
        </w:tc>
      </w:tr>
      <w:tr w:rsidR="00883C37" w:rsidRPr="00AE4CEB" w14:paraId="39A08F10" w14:textId="77777777" w:rsidTr="000D73BF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E049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36CC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502494,467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07A1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1266668,651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64F6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140,56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F10E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SACHTA</w:t>
            </w:r>
          </w:p>
        </w:tc>
      </w:tr>
      <w:tr w:rsidR="00883C37" w:rsidRPr="00AE4CEB" w14:paraId="24F0C118" w14:textId="77777777" w:rsidTr="000D73BF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1EA5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84DF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502495,381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2C31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1266666,513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0ABA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142,48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3A84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SACHTA</w:t>
            </w:r>
          </w:p>
        </w:tc>
      </w:tr>
      <w:tr w:rsidR="00883C37" w:rsidRPr="00AE4CEB" w14:paraId="00F6E3F1" w14:textId="77777777" w:rsidTr="000D73BF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7D80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71CB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502493,820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2781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1266665,845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4086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142,50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4B84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SACHTA</w:t>
            </w:r>
          </w:p>
        </w:tc>
      </w:tr>
      <w:tr w:rsidR="00883C37" w:rsidRPr="00AE4CEB" w14:paraId="53B489A5" w14:textId="77777777" w:rsidTr="000D73BF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57FD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4AAC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502492,901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6B96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1266668,006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1313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142,51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9D39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SACHTA</w:t>
            </w:r>
          </w:p>
        </w:tc>
      </w:tr>
      <w:tr w:rsidR="00883C37" w:rsidRPr="00AE4CEB" w14:paraId="3694F4D7" w14:textId="77777777" w:rsidTr="000D73BF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5509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08CB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502494,467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3B60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1266668,651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8D5E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142,51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3187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SACHTA</w:t>
            </w:r>
          </w:p>
        </w:tc>
      </w:tr>
      <w:tr w:rsidR="00883C37" w:rsidRPr="00AE4CEB" w14:paraId="0DD09E66" w14:textId="77777777" w:rsidTr="000D73BF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AC0F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67A9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502494,429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7851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1266666,417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7E91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142,50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2A90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POKLOP</w:t>
            </w:r>
          </w:p>
        </w:tc>
      </w:tr>
      <w:tr w:rsidR="00883C37" w:rsidRPr="00AE4CEB" w14:paraId="5AD55A88" w14:textId="77777777" w:rsidTr="000D73BF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63FF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DA8E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502493,863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6286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1266666,166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8440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142,50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4F5B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POKLOP</w:t>
            </w:r>
          </w:p>
        </w:tc>
      </w:tr>
      <w:tr w:rsidR="00883C37" w:rsidRPr="00AE4CEB" w14:paraId="7D2CAD97" w14:textId="77777777" w:rsidTr="000D73BF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F2A4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523F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502493,622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1E77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1266666,737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A46E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142,50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EAB2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POKLOP</w:t>
            </w:r>
          </w:p>
        </w:tc>
      </w:tr>
      <w:tr w:rsidR="00883C37" w:rsidRPr="00AE4CEB" w14:paraId="4EDA9C22" w14:textId="77777777" w:rsidTr="000D73BF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6E85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B71D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502494,173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A25D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1266666,987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808E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142,51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BF52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POKLOP</w:t>
            </w:r>
          </w:p>
        </w:tc>
      </w:tr>
      <w:tr w:rsidR="00883C37" w:rsidRPr="00AE4CEB" w14:paraId="3741F01C" w14:textId="77777777" w:rsidTr="000D73BF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9B32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94A5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 </w:t>
            </w:r>
            <w:r w:rsidRPr="008422C4">
              <w:rPr>
                <w:rFonts w:cs="Calibri"/>
                <w:color w:val="000000"/>
              </w:rPr>
              <w:t>502494</w:t>
            </w:r>
            <w:r>
              <w:rPr>
                <w:rFonts w:cs="Calibri"/>
                <w:color w:val="000000"/>
              </w:rPr>
              <w:t>,</w:t>
            </w:r>
            <w:r w:rsidRPr="008422C4">
              <w:rPr>
                <w:rFonts w:cs="Calibri"/>
                <w:color w:val="000000"/>
              </w:rPr>
              <w:t>429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D62B9" w14:textId="77777777" w:rsidR="00883C37" w:rsidRPr="008422C4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8422C4">
              <w:rPr>
                <w:rFonts w:cs="Calibri"/>
                <w:color w:val="000000"/>
              </w:rPr>
              <w:t>1266666,417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11273" w14:textId="77777777" w:rsidR="00883C37" w:rsidRPr="008422C4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8422C4">
              <w:rPr>
                <w:rFonts w:cs="Calibri"/>
                <w:color w:val="000000"/>
              </w:rPr>
              <w:t>142,89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84F0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POKLOP</w:t>
            </w:r>
          </w:p>
        </w:tc>
      </w:tr>
      <w:tr w:rsidR="00883C37" w:rsidRPr="00AE4CEB" w14:paraId="7CF8B4F5" w14:textId="77777777" w:rsidTr="000D73BF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4500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5013F" w14:textId="77777777" w:rsidR="00883C37" w:rsidRPr="008422C4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8422C4">
              <w:rPr>
                <w:rFonts w:cs="Calibri"/>
                <w:color w:val="000000"/>
              </w:rPr>
              <w:t>502493,863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D8542" w14:textId="77777777" w:rsidR="00883C37" w:rsidRPr="008422C4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8422C4">
              <w:rPr>
                <w:rFonts w:cs="Calibri"/>
                <w:color w:val="000000"/>
              </w:rPr>
              <w:t>1266666,166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E17BB" w14:textId="77777777" w:rsidR="00883C37" w:rsidRPr="008422C4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8422C4">
              <w:rPr>
                <w:rFonts w:cs="Calibri"/>
                <w:color w:val="000000"/>
              </w:rPr>
              <w:t>142,89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4A36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POKLOP</w:t>
            </w:r>
          </w:p>
        </w:tc>
      </w:tr>
      <w:tr w:rsidR="00883C37" w:rsidRPr="00AE4CEB" w14:paraId="7FA76760" w14:textId="77777777" w:rsidTr="000D73BF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15CF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89B4F" w14:textId="77777777" w:rsidR="00883C37" w:rsidRPr="008422C4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8422C4">
              <w:rPr>
                <w:rFonts w:cs="Calibri"/>
                <w:color w:val="000000"/>
              </w:rPr>
              <w:t>502493,622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B224E" w14:textId="77777777" w:rsidR="00883C37" w:rsidRPr="008422C4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8422C4">
              <w:rPr>
                <w:rFonts w:cs="Calibri"/>
                <w:color w:val="000000"/>
              </w:rPr>
              <w:t>1266666,737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FE6CC" w14:textId="77777777" w:rsidR="00883C37" w:rsidRPr="008422C4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8422C4">
              <w:rPr>
                <w:rFonts w:cs="Calibri"/>
                <w:color w:val="000000"/>
              </w:rPr>
              <w:t>142,90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FF7F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POKLOP</w:t>
            </w:r>
          </w:p>
        </w:tc>
      </w:tr>
      <w:tr w:rsidR="00883C37" w:rsidRPr="00AE4CEB" w14:paraId="2ABB5EF7" w14:textId="77777777" w:rsidTr="000D73BF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CF93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9246D" w14:textId="77777777" w:rsidR="00883C37" w:rsidRPr="008422C4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8422C4">
              <w:rPr>
                <w:rFonts w:cs="Calibri"/>
                <w:color w:val="000000"/>
              </w:rPr>
              <w:t>502494,173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74442" w14:textId="77777777" w:rsidR="00883C37" w:rsidRPr="008422C4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8422C4">
              <w:rPr>
                <w:rFonts w:cs="Calibri"/>
                <w:color w:val="000000"/>
              </w:rPr>
              <w:t>1266666,987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28FEF" w14:textId="77777777" w:rsidR="00883C37" w:rsidRPr="008422C4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8422C4">
              <w:rPr>
                <w:rFonts w:cs="Calibri"/>
                <w:color w:val="000000"/>
              </w:rPr>
              <w:t>142,91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BCAF" w14:textId="77777777" w:rsidR="00883C37" w:rsidRPr="00AE4CEB" w:rsidRDefault="00883C37" w:rsidP="000D73BF">
            <w:pPr>
              <w:jc w:val="center"/>
              <w:rPr>
                <w:rFonts w:cs="Calibri"/>
                <w:color w:val="000000"/>
              </w:rPr>
            </w:pPr>
            <w:r w:rsidRPr="00AE4CEB">
              <w:rPr>
                <w:rFonts w:cs="Calibri"/>
                <w:color w:val="000000"/>
              </w:rPr>
              <w:t>POKLOP</w:t>
            </w:r>
          </w:p>
        </w:tc>
      </w:tr>
    </w:tbl>
    <w:p w14:paraId="7136F7F4" w14:textId="77777777" w:rsidR="00883C37" w:rsidRDefault="00883C37" w:rsidP="00883C37">
      <w:pPr>
        <w:rPr>
          <w:b/>
        </w:rPr>
      </w:pPr>
    </w:p>
    <w:p w14:paraId="64D33DC1" w14:textId="77777777" w:rsidR="00883C37" w:rsidRDefault="00883C37" w:rsidP="00883C37">
      <w:pPr>
        <w:rPr>
          <w:b/>
        </w:rPr>
      </w:pPr>
    </w:p>
    <w:p w14:paraId="16F50788" w14:textId="77777777" w:rsidR="00883C37" w:rsidRDefault="00883C37" w:rsidP="00883C37"/>
    <w:p w14:paraId="512EADE5" w14:textId="77777777" w:rsidR="00883C37" w:rsidRDefault="00883C37" w:rsidP="00883C37"/>
    <w:p w14:paraId="06D1FA98" w14:textId="77777777" w:rsidR="00883C37" w:rsidRDefault="00883C37" w:rsidP="00883C37">
      <w:pPr>
        <w:rPr>
          <w:rFonts w:ascii="Arial" w:hAnsi="Arial" w:cs="Arial"/>
          <w:b/>
          <w:bCs/>
        </w:rPr>
      </w:pPr>
      <w:r>
        <w:t>V Nitre 15.10.2018</w:t>
      </w:r>
      <w:r>
        <w:tab/>
        <w:t xml:space="preserve">                                          </w:t>
      </w:r>
      <w:r>
        <w:tab/>
      </w:r>
      <w:r>
        <w:tab/>
      </w:r>
      <w:r>
        <w:tab/>
        <w:t xml:space="preserve">                   Vyhotovil: Ing. </w:t>
      </w:r>
      <w:proofErr w:type="spellStart"/>
      <w:r>
        <w:t>F.Radinger</w:t>
      </w:r>
      <w:proofErr w:type="spellEnd"/>
    </w:p>
    <w:p w14:paraId="408748E0" w14:textId="77777777" w:rsidR="00883C37" w:rsidRPr="007840E4" w:rsidRDefault="00883C37" w:rsidP="005E3131">
      <w:pPr>
        <w:jc w:val="both"/>
      </w:pPr>
    </w:p>
    <w:sectPr w:rsidR="00883C37" w:rsidRPr="007840E4" w:rsidSect="00F97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D5990" w14:textId="77777777" w:rsidR="001E606C" w:rsidRDefault="001E606C" w:rsidP="00E90A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C94F2EE" w14:textId="77777777" w:rsidR="001E606C" w:rsidRDefault="001E606C" w:rsidP="00E90A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B044F" w14:textId="77777777" w:rsidR="00A13778" w:rsidRPr="002A27D5" w:rsidRDefault="000603C2" w:rsidP="00A13778">
    <w:pPr>
      <w:pStyle w:val="Hlavika"/>
      <w:rPr>
        <w:i/>
        <w:iCs/>
        <w:sz w:val="18"/>
        <w:szCs w:val="18"/>
        <w:u w:val="single"/>
      </w:rPr>
    </w:pPr>
    <w:r>
      <w:rPr>
        <w:noProof/>
      </w:rPr>
      <w:pict w14:anchorId="6DAE4490">
        <v:line id="Rovná spojnica 2" o:spid="_x0000_s2052" style="position:absolute;z-index:251659264;visibility:visible" from="-1.8pt,2.4pt" to="45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" o:allowincell="f">
          <v:stroke startarrowwidth="narrow" startarrowlength="short" endarrowwidth="narrow" endarrowlength="short"/>
        </v:line>
      </w:pict>
    </w:r>
  </w:p>
  <w:p w14:paraId="06E1122F" w14:textId="77777777" w:rsidR="00A13778" w:rsidRPr="00656F6B" w:rsidRDefault="00A13778" w:rsidP="00A13778">
    <w:pPr>
      <w:pStyle w:val="Pta"/>
    </w:pPr>
    <w:r w:rsidRPr="00EB1CA8">
      <w:t>SO 556 VODOVODNÁ PRÍPOJKA PRE PARKOVISKO NV</w:t>
    </w:r>
    <w:r>
      <w:tab/>
    </w:r>
    <w:r w:rsidRPr="00845D7A">
      <w:rPr>
        <w:sz w:val="18"/>
        <w:szCs w:val="18"/>
      </w:rPr>
      <w:tab/>
    </w:r>
    <w:r w:rsidRPr="00845D7A">
      <w:rPr>
        <w:sz w:val="18"/>
        <w:szCs w:val="18"/>
      </w:rPr>
      <w:fldChar w:fldCharType="begin"/>
    </w:r>
    <w:r w:rsidRPr="00845D7A">
      <w:rPr>
        <w:sz w:val="18"/>
        <w:szCs w:val="18"/>
      </w:rPr>
      <w:instrText>PAGE   \* MERGEFORMAT</w:instrText>
    </w:r>
    <w:r w:rsidRPr="00845D7A">
      <w:rPr>
        <w:sz w:val="18"/>
        <w:szCs w:val="18"/>
      </w:rPr>
      <w:fldChar w:fldCharType="separate"/>
    </w:r>
    <w:r w:rsidR="00D55580">
      <w:rPr>
        <w:noProof/>
        <w:sz w:val="18"/>
        <w:szCs w:val="18"/>
      </w:rPr>
      <w:t>8</w:t>
    </w:r>
    <w:r w:rsidRPr="00845D7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380EF" w14:textId="77777777" w:rsidR="001E606C" w:rsidRDefault="001E606C" w:rsidP="00E90A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33ED0BD" w14:textId="77777777" w:rsidR="001E606C" w:rsidRDefault="001E606C" w:rsidP="00E90A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4BB58" w14:textId="77777777" w:rsidR="0051081A" w:rsidRPr="0092184A" w:rsidRDefault="000603C2" w:rsidP="0051081A">
    <w:pPr>
      <w:pStyle w:val="Hlavika"/>
      <w:rPr>
        <w:rFonts w:ascii="Arial" w:hAnsi="Arial" w:cs="Arial"/>
        <w:i/>
        <w:iCs/>
        <w:sz w:val="18"/>
      </w:rPr>
    </w:pPr>
    <w:r>
      <w:rPr>
        <w:noProof/>
      </w:rPr>
      <w:pict w14:anchorId="4AD400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2" o:spid="_x0000_s2057" type="#_x0000_t75" style="position:absolute;margin-left:336.75pt;margin-top:-6.3pt;width:40.55pt;height:18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400 0 -400 20700 21600 20700 21600 0 -400 0">
          <v:imagedata r:id="rId1" o:title=""/>
          <w10:wrap type="through"/>
        </v:shape>
      </w:pict>
    </w:r>
    <w:r>
      <w:rPr>
        <w:noProof/>
      </w:rPr>
      <w:pict w14:anchorId="42288BF5">
        <v:shape id="Obrázok 3" o:spid="_x0000_s2056" type="#_x0000_t75" style="position:absolute;margin-left:384.85pt;margin-top:-3.6pt;width:56.9pt;height:15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284 0 -284 20571 21600 20571 21600 0 -284 0">
          <v:imagedata r:id="rId2" o:title=""/>
          <w10:wrap type="through"/>
        </v:shape>
      </w:pict>
    </w:r>
    <w:r w:rsidR="0051081A" w:rsidRPr="0092184A">
      <w:rPr>
        <w:rFonts w:ascii="Arial" w:hAnsi="Arial" w:cs="Arial"/>
        <w:i/>
        <w:iCs/>
        <w:sz w:val="18"/>
      </w:rPr>
      <w:t xml:space="preserve">Príprava strategického parku Nitra </w:t>
    </w:r>
    <w:proofErr w:type="spellStart"/>
    <w:r w:rsidR="0051081A">
      <w:rPr>
        <w:rFonts w:ascii="Arial" w:hAnsi="Arial" w:cs="Arial"/>
        <w:i/>
        <w:iCs/>
        <w:sz w:val="18"/>
      </w:rPr>
      <w:t>faza</w:t>
    </w:r>
    <w:proofErr w:type="spellEnd"/>
    <w:r w:rsidR="0051081A">
      <w:rPr>
        <w:rFonts w:ascii="Arial" w:hAnsi="Arial" w:cs="Arial"/>
        <w:i/>
        <w:iCs/>
        <w:sz w:val="18"/>
      </w:rPr>
      <w:t xml:space="preserve"> 2</w:t>
    </w:r>
  </w:p>
  <w:p w14:paraId="3A63FA88" w14:textId="77777777" w:rsidR="0051081A" w:rsidRPr="0051081A" w:rsidRDefault="0051081A" w:rsidP="0051081A">
    <w:pPr>
      <w:pStyle w:val="Hlavika"/>
      <w:rPr>
        <w:rStyle w:val="slostrany"/>
        <w:rFonts w:ascii="Arial" w:hAnsi="Arial" w:cs="Arial"/>
      </w:rPr>
    </w:pPr>
    <w:r w:rsidRPr="0092184A">
      <w:rPr>
        <w:rFonts w:ascii="Arial" w:hAnsi="Arial" w:cs="Arial"/>
        <w:i/>
        <w:iCs/>
        <w:sz w:val="18"/>
      </w:rPr>
      <w:t>Príprava cestnej infraštruktúry – strategický park Nitra                  (DSRS)</w:t>
    </w:r>
    <w:r w:rsidRPr="0092184A">
      <w:rPr>
        <w:rFonts w:ascii="Arial" w:hAnsi="Arial" w:cs="Arial"/>
        <w:i/>
        <w:sz w:val="18"/>
        <w:szCs w:val="18"/>
      </w:rPr>
      <w:t xml:space="preserve">                </w:t>
    </w:r>
  </w:p>
  <w:p w14:paraId="288F0BE6" w14:textId="77777777" w:rsidR="00A13778" w:rsidRPr="0051081A" w:rsidRDefault="000603C2" w:rsidP="00A13778">
    <w:pPr>
      <w:pStyle w:val="Hlavika"/>
      <w:rPr>
        <w:rFonts w:ascii="Arial" w:hAnsi="Arial" w:cs="Arial"/>
        <w:i/>
        <w:iCs/>
        <w:sz w:val="18"/>
        <w:szCs w:val="18"/>
        <w:u w:val="single"/>
      </w:rPr>
    </w:pPr>
    <w:r>
      <w:rPr>
        <w:noProof/>
      </w:rPr>
      <w:pict w14:anchorId="288E18B0">
        <v:line id="_x0000_s2055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2.4pt" to="45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" o:allowincell="f">
          <v:stroke startarrowwidth="narrow" startarrowlength="short" endarrowwidth="narrow" endarrowlength="short"/>
        </v:line>
      </w:pict>
    </w:r>
    <w:r>
      <w:rPr>
        <w:noProof/>
      </w:rPr>
      <w:pict w14:anchorId="6E55D3E1">
        <v:line id="Rovná spojnica 1" o:spid="_x0000_s2051" style="position:absolute;z-index:251658240;visibility:visible" from="-1.8pt,2.4pt" to="45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" o:allowincell="f">
          <v:stroke startarrowwidth="narrow" startarrowlength="short" endarrowwidth="narrow" endarrowlength="short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EAA"/>
    <w:multiLevelType w:val="hybridMultilevel"/>
    <w:tmpl w:val="6DC0FC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B00ADB"/>
    <w:multiLevelType w:val="hybridMultilevel"/>
    <w:tmpl w:val="C99ACE00"/>
    <w:lvl w:ilvl="0" w:tplc="FDBA5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9274F9"/>
    <w:multiLevelType w:val="hybridMultilevel"/>
    <w:tmpl w:val="A0DA5C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5B04"/>
    <w:multiLevelType w:val="multilevel"/>
    <w:tmpl w:val="A7BC6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 w15:restartNumberingAfterBreak="0">
    <w:nsid w:val="0E546895"/>
    <w:multiLevelType w:val="hybridMultilevel"/>
    <w:tmpl w:val="5D24B0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211E3"/>
    <w:multiLevelType w:val="hybridMultilevel"/>
    <w:tmpl w:val="B1E662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E31948"/>
    <w:multiLevelType w:val="multilevel"/>
    <w:tmpl w:val="9386E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D515422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5B11F24"/>
    <w:multiLevelType w:val="hybridMultilevel"/>
    <w:tmpl w:val="E17863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FC5F5A"/>
    <w:multiLevelType w:val="hybridMultilevel"/>
    <w:tmpl w:val="7B3AC494"/>
    <w:lvl w:ilvl="0" w:tplc="041B0011">
      <w:start w:val="1"/>
      <w:numFmt w:val="decimal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D7C1C05"/>
    <w:multiLevelType w:val="multilevel"/>
    <w:tmpl w:val="D428921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2E4C46FE"/>
    <w:multiLevelType w:val="hybridMultilevel"/>
    <w:tmpl w:val="E38CECA8"/>
    <w:lvl w:ilvl="0" w:tplc="48125E58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E80326"/>
    <w:multiLevelType w:val="hybridMultilevel"/>
    <w:tmpl w:val="5D24B0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60380"/>
    <w:multiLevelType w:val="hybridMultilevel"/>
    <w:tmpl w:val="42CE336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58F74DE"/>
    <w:multiLevelType w:val="hybridMultilevel"/>
    <w:tmpl w:val="FE387406"/>
    <w:lvl w:ilvl="0" w:tplc="2A44BBA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5AD71AC"/>
    <w:multiLevelType w:val="multilevel"/>
    <w:tmpl w:val="6DE69656"/>
    <w:lvl w:ilvl="0">
      <w:start w:val="3"/>
      <w:numFmt w:val="decimal"/>
      <w:lvlText w:val="%1.1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none"/>
      <w:lvlText w:val="2.4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3.1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6" w15:restartNumberingAfterBreak="0">
    <w:nsid w:val="39AF2763"/>
    <w:multiLevelType w:val="hybridMultilevel"/>
    <w:tmpl w:val="6F2675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B196619"/>
    <w:multiLevelType w:val="hybridMultilevel"/>
    <w:tmpl w:val="2B269E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B9B5679"/>
    <w:multiLevelType w:val="hybridMultilevel"/>
    <w:tmpl w:val="E3BEA5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D5C44F6"/>
    <w:multiLevelType w:val="hybridMultilevel"/>
    <w:tmpl w:val="60D409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42A2A"/>
    <w:multiLevelType w:val="hybridMultilevel"/>
    <w:tmpl w:val="6D3AC3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3D21C43"/>
    <w:multiLevelType w:val="hybridMultilevel"/>
    <w:tmpl w:val="5B927E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E9D7D82"/>
    <w:multiLevelType w:val="hybridMultilevel"/>
    <w:tmpl w:val="70D654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3921DE0"/>
    <w:multiLevelType w:val="hybridMultilevel"/>
    <w:tmpl w:val="C4BC1D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6BE4805"/>
    <w:multiLevelType w:val="hybridMultilevel"/>
    <w:tmpl w:val="E6D62408"/>
    <w:lvl w:ilvl="0" w:tplc="9D1E123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3EB436D"/>
    <w:multiLevelType w:val="hybridMultilevel"/>
    <w:tmpl w:val="D674D3A6"/>
    <w:lvl w:ilvl="0" w:tplc="041B0011">
      <w:start w:val="1"/>
      <w:numFmt w:val="decimal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57A2055"/>
    <w:multiLevelType w:val="multilevel"/>
    <w:tmpl w:val="A72A79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6351018"/>
    <w:multiLevelType w:val="hybridMultilevel"/>
    <w:tmpl w:val="437E9D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8227A03"/>
    <w:multiLevelType w:val="hybridMultilevel"/>
    <w:tmpl w:val="42CE336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9"/>
  </w:num>
  <w:num w:numId="3">
    <w:abstractNumId w:val="25"/>
  </w:num>
  <w:num w:numId="4">
    <w:abstractNumId w:val="26"/>
  </w:num>
  <w:num w:numId="5">
    <w:abstractNumId w:val="15"/>
  </w:num>
  <w:num w:numId="6">
    <w:abstractNumId w:val="6"/>
  </w:num>
  <w:num w:numId="7">
    <w:abstractNumId w:val="10"/>
  </w:num>
  <w:num w:numId="8">
    <w:abstractNumId w:val="28"/>
  </w:num>
  <w:num w:numId="9">
    <w:abstractNumId w:val="13"/>
  </w:num>
  <w:num w:numId="10">
    <w:abstractNumId w:val="7"/>
  </w:num>
  <w:num w:numId="11">
    <w:abstractNumId w:val="1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8"/>
  </w:num>
  <w:num w:numId="16">
    <w:abstractNumId w:val="17"/>
  </w:num>
  <w:num w:numId="17">
    <w:abstractNumId w:val="21"/>
  </w:num>
  <w:num w:numId="18">
    <w:abstractNumId w:val="0"/>
  </w:num>
  <w:num w:numId="19">
    <w:abstractNumId w:val="1"/>
  </w:num>
  <w:num w:numId="20">
    <w:abstractNumId w:val="11"/>
  </w:num>
  <w:num w:numId="21">
    <w:abstractNumId w:val="14"/>
  </w:num>
  <w:num w:numId="22">
    <w:abstractNumId w:val="24"/>
  </w:num>
  <w:num w:numId="23">
    <w:abstractNumId w:val="7"/>
  </w:num>
  <w:num w:numId="24">
    <w:abstractNumId w:val="7"/>
  </w:num>
  <w:num w:numId="25">
    <w:abstractNumId w:val="16"/>
  </w:num>
  <w:num w:numId="26">
    <w:abstractNumId w:val="23"/>
  </w:num>
  <w:num w:numId="27">
    <w:abstractNumId w:val="2"/>
  </w:num>
  <w:num w:numId="28">
    <w:abstractNumId w:val="27"/>
  </w:num>
  <w:num w:numId="29">
    <w:abstractNumId w:val="22"/>
  </w:num>
  <w:num w:numId="30">
    <w:abstractNumId w:val="5"/>
  </w:num>
  <w:num w:numId="31">
    <w:abstractNumId w:val="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F3F6F"/>
    <w:rsid w:val="000014B3"/>
    <w:rsid w:val="00005BD4"/>
    <w:rsid w:val="00036DA2"/>
    <w:rsid w:val="000575DD"/>
    <w:rsid w:val="000603C2"/>
    <w:rsid w:val="00064D24"/>
    <w:rsid w:val="00066995"/>
    <w:rsid w:val="00067757"/>
    <w:rsid w:val="00070A59"/>
    <w:rsid w:val="00082360"/>
    <w:rsid w:val="00087448"/>
    <w:rsid w:val="000B0FB6"/>
    <w:rsid w:val="000B1DFC"/>
    <w:rsid w:val="000B7FC3"/>
    <w:rsid w:val="000D021B"/>
    <w:rsid w:val="000D4424"/>
    <w:rsid w:val="000D5070"/>
    <w:rsid w:val="000D5224"/>
    <w:rsid w:val="000D777D"/>
    <w:rsid w:val="000E3E16"/>
    <w:rsid w:val="000F66A9"/>
    <w:rsid w:val="0010347C"/>
    <w:rsid w:val="0010717B"/>
    <w:rsid w:val="00110CA7"/>
    <w:rsid w:val="0011241E"/>
    <w:rsid w:val="00136CF6"/>
    <w:rsid w:val="00141F9D"/>
    <w:rsid w:val="00156365"/>
    <w:rsid w:val="00172E31"/>
    <w:rsid w:val="00177442"/>
    <w:rsid w:val="001E1AB4"/>
    <w:rsid w:val="001E606C"/>
    <w:rsid w:val="001E6CBD"/>
    <w:rsid w:val="001F3F6F"/>
    <w:rsid w:val="00200F9E"/>
    <w:rsid w:val="002078E4"/>
    <w:rsid w:val="0021396F"/>
    <w:rsid w:val="0024169C"/>
    <w:rsid w:val="00242970"/>
    <w:rsid w:val="00271DBD"/>
    <w:rsid w:val="00283DB6"/>
    <w:rsid w:val="00292265"/>
    <w:rsid w:val="0029518B"/>
    <w:rsid w:val="002D0E18"/>
    <w:rsid w:val="002D516A"/>
    <w:rsid w:val="002E297C"/>
    <w:rsid w:val="002F5B48"/>
    <w:rsid w:val="00315B18"/>
    <w:rsid w:val="00317446"/>
    <w:rsid w:val="00336544"/>
    <w:rsid w:val="00337ED7"/>
    <w:rsid w:val="00345756"/>
    <w:rsid w:val="00355D29"/>
    <w:rsid w:val="0037457A"/>
    <w:rsid w:val="003A579E"/>
    <w:rsid w:val="003C3FE4"/>
    <w:rsid w:val="003D362D"/>
    <w:rsid w:val="003D5BD7"/>
    <w:rsid w:val="003D7730"/>
    <w:rsid w:val="003E3CF6"/>
    <w:rsid w:val="003F1B65"/>
    <w:rsid w:val="00417DBA"/>
    <w:rsid w:val="00423506"/>
    <w:rsid w:val="00424B84"/>
    <w:rsid w:val="00444104"/>
    <w:rsid w:val="00450D7E"/>
    <w:rsid w:val="00463D8F"/>
    <w:rsid w:val="004A4733"/>
    <w:rsid w:val="004B1EB4"/>
    <w:rsid w:val="004B7AC6"/>
    <w:rsid w:val="004E2759"/>
    <w:rsid w:val="004F064E"/>
    <w:rsid w:val="004F5763"/>
    <w:rsid w:val="00504803"/>
    <w:rsid w:val="0051081A"/>
    <w:rsid w:val="00514E6B"/>
    <w:rsid w:val="00520AF4"/>
    <w:rsid w:val="00541288"/>
    <w:rsid w:val="005439A9"/>
    <w:rsid w:val="00567566"/>
    <w:rsid w:val="00567F53"/>
    <w:rsid w:val="005862ED"/>
    <w:rsid w:val="00593DBB"/>
    <w:rsid w:val="005A3BDA"/>
    <w:rsid w:val="005A79F0"/>
    <w:rsid w:val="005C0DA0"/>
    <w:rsid w:val="005C701F"/>
    <w:rsid w:val="005E3131"/>
    <w:rsid w:val="00611232"/>
    <w:rsid w:val="00611B75"/>
    <w:rsid w:val="00613C1F"/>
    <w:rsid w:val="00636570"/>
    <w:rsid w:val="00670C60"/>
    <w:rsid w:val="0068634B"/>
    <w:rsid w:val="00690E72"/>
    <w:rsid w:val="00694A7D"/>
    <w:rsid w:val="006A5088"/>
    <w:rsid w:val="006B2E98"/>
    <w:rsid w:val="006D5D79"/>
    <w:rsid w:val="006F384C"/>
    <w:rsid w:val="007003B1"/>
    <w:rsid w:val="007152C2"/>
    <w:rsid w:val="00721B18"/>
    <w:rsid w:val="00740B26"/>
    <w:rsid w:val="00756C6E"/>
    <w:rsid w:val="00767836"/>
    <w:rsid w:val="00780E12"/>
    <w:rsid w:val="007840E4"/>
    <w:rsid w:val="00787101"/>
    <w:rsid w:val="00791FF1"/>
    <w:rsid w:val="00794E9C"/>
    <w:rsid w:val="00796644"/>
    <w:rsid w:val="007A0244"/>
    <w:rsid w:val="007B33FC"/>
    <w:rsid w:val="007B4241"/>
    <w:rsid w:val="007B6457"/>
    <w:rsid w:val="008007FA"/>
    <w:rsid w:val="00841BE9"/>
    <w:rsid w:val="008550E5"/>
    <w:rsid w:val="008579A5"/>
    <w:rsid w:val="00865063"/>
    <w:rsid w:val="00880E35"/>
    <w:rsid w:val="008812B5"/>
    <w:rsid w:val="00883C37"/>
    <w:rsid w:val="00893350"/>
    <w:rsid w:val="008A38E7"/>
    <w:rsid w:val="008A529B"/>
    <w:rsid w:val="008B7B26"/>
    <w:rsid w:val="008D19EE"/>
    <w:rsid w:val="008D7AC9"/>
    <w:rsid w:val="008D7D77"/>
    <w:rsid w:val="008F1684"/>
    <w:rsid w:val="008F23EF"/>
    <w:rsid w:val="00916CA3"/>
    <w:rsid w:val="00922F13"/>
    <w:rsid w:val="00944ECB"/>
    <w:rsid w:val="0095752D"/>
    <w:rsid w:val="00962F53"/>
    <w:rsid w:val="00967B0F"/>
    <w:rsid w:val="0098178E"/>
    <w:rsid w:val="00992D1C"/>
    <w:rsid w:val="00997CB1"/>
    <w:rsid w:val="009C3387"/>
    <w:rsid w:val="009F1E88"/>
    <w:rsid w:val="009F48C9"/>
    <w:rsid w:val="00A10E1A"/>
    <w:rsid w:val="00A13778"/>
    <w:rsid w:val="00A42066"/>
    <w:rsid w:val="00A71719"/>
    <w:rsid w:val="00A87095"/>
    <w:rsid w:val="00A93225"/>
    <w:rsid w:val="00AA0557"/>
    <w:rsid w:val="00AA057E"/>
    <w:rsid w:val="00AC388B"/>
    <w:rsid w:val="00AD4468"/>
    <w:rsid w:val="00AD54E5"/>
    <w:rsid w:val="00AE1E51"/>
    <w:rsid w:val="00B0744A"/>
    <w:rsid w:val="00B15580"/>
    <w:rsid w:val="00B16659"/>
    <w:rsid w:val="00B1788A"/>
    <w:rsid w:val="00B3219E"/>
    <w:rsid w:val="00B34E7A"/>
    <w:rsid w:val="00B37FF3"/>
    <w:rsid w:val="00B57C9D"/>
    <w:rsid w:val="00B63B79"/>
    <w:rsid w:val="00B7123F"/>
    <w:rsid w:val="00B72AEF"/>
    <w:rsid w:val="00B8375D"/>
    <w:rsid w:val="00B96BEE"/>
    <w:rsid w:val="00BB7BC8"/>
    <w:rsid w:val="00C05744"/>
    <w:rsid w:val="00C23472"/>
    <w:rsid w:val="00C31947"/>
    <w:rsid w:val="00C416F4"/>
    <w:rsid w:val="00C614B6"/>
    <w:rsid w:val="00C76489"/>
    <w:rsid w:val="00C8719D"/>
    <w:rsid w:val="00C97883"/>
    <w:rsid w:val="00CC338B"/>
    <w:rsid w:val="00CC6081"/>
    <w:rsid w:val="00CE3E68"/>
    <w:rsid w:val="00CE65D4"/>
    <w:rsid w:val="00CF71A1"/>
    <w:rsid w:val="00D041B6"/>
    <w:rsid w:val="00D140A1"/>
    <w:rsid w:val="00D44FB7"/>
    <w:rsid w:val="00D47365"/>
    <w:rsid w:val="00D51D50"/>
    <w:rsid w:val="00D55580"/>
    <w:rsid w:val="00D75EDF"/>
    <w:rsid w:val="00D761AD"/>
    <w:rsid w:val="00DB55C8"/>
    <w:rsid w:val="00DB7899"/>
    <w:rsid w:val="00DB7BC1"/>
    <w:rsid w:val="00DD37C3"/>
    <w:rsid w:val="00DE169A"/>
    <w:rsid w:val="00E416FF"/>
    <w:rsid w:val="00E458C6"/>
    <w:rsid w:val="00E61A04"/>
    <w:rsid w:val="00E709FB"/>
    <w:rsid w:val="00E90A41"/>
    <w:rsid w:val="00EA18E0"/>
    <w:rsid w:val="00EA1A02"/>
    <w:rsid w:val="00EB0189"/>
    <w:rsid w:val="00EB1CA8"/>
    <w:rsid w:val="00F139AB"/>
    <w:rsid w:val="00F33528"/>
    <w:rsid w:val="00F359AF"/>
    <w:rsid w:val="00F42CC8"/>
    <w:rsid w:val="00F44B87"/>
    <w:rsid w:val="00F678B1"/>
    <w:rsid w:val="00F731D6"/>
    <w:rsid w:val="00F85C28"/>
    <w:rsid w:val="00F976B5"/>
    <w:rsid w:val="00FA0CED"/>
    <w:rsid w:val="00FA4E87"/>
    <w:rsid w:val="00FA5817"/>
    <w:rsid w:val="00FA6471"/>
    <w:rsid w:val="00FB0A82"/>
    <w:rsid w:val="00FC1451"/>
    <w:rsid w:val="00FD714B"/>
    <w:rsid w:val="00FD7253"/>
    <w:rsid w:val="00FE051D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  <w14:docId w14:val="19D54B88"/>
  <w15:docId w15:val="{430ACD08-E2F0-411C-847B-1C9E066F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F3F6F"/>
    <w:pPr>
      <w:overflowPunct w:val="0"/>
      <w:autoSpaceDE w:val="0"/>
      <w:autoSpaceDN w:val="0"/>
      <w:adjustRightInd w:val="0"/>
      <w:textAlignment w:val="baseline"/>
    </w:pPr>
    <w:rPr>
      <w:rFonts w:ascii="Arial Narrow" w:eastAsia="Times New Roman" w:hAnsi="Arial Narrow" w:cs="Arial Narrow"/>
      <w:sz w:val="20"/>
      <w:szCs w:val="20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F3F6F"/>
    <w:pPr>
      <w:keepNext/>
      <w:keepLines/>
      <w:numPr>
        <w:numId w:val="10"/>
      </w:numPr>
      <w:spacing w:before="480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F3F6F"/>
    <w:pPr>
      <w:keepNext/>
      <w:keepLines/>
      <w:numPr>
        <w:ilvl w:val="1"/>
        <w:numId w:val="10"/>
      </w:numPr>
      <w:spacing w:before="200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F3F6F"/>
    <w:pPr>
      <w:keepNext/>
      <w:keepLines/>
      <w:numPr>
        <w:ilvl w:val="2"/>
        <w:numId w:val="10"/>
      </w:numPr>
      <w:spacing w:before="200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1F3F6F"/>
    <w:pPr>
      <w:keepNext/>
      <w:keepLines/>
      <w:numPr>
        <w:ilvl w:val="3"/>
        <w:numId w:val="10"/>
      </w:numPr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dpis5">
    <w:name w:val="heading 5"/>
    <w:basedOn w:val="Normlny"/>
    <w:next w:val="Normlny"/>
    <w:link w:val="Nadpis5Char"/>
    <w:uiPriority w:val="99"/>
    <w:qFormat/>
    <w:rsid w:val="001F3F6F"/>
    <w:pPr>
      <w:keepNext/>
      <w:keepLines/>
      <w:numPr>
        <w:ilvl w:val="4"/>
        <w:numId w:val="10"/>
      </w:numPr>
      <w:spacing w:before="200"/>
      <w:outlineLvl w:val="4"/>
    </w:pPr>
    <w:rPr>
      <w:rFonts w:ascii="Cambria" w:hAnsi="Cambria" w:cs="Cambria"/>
      <w:color w:val="243F60"/>
    </w:rPr>
  </w:style>
  <w:style w:type="paragraph" w:styleId="Nadpis6">
    <w:name w:val="heading 6"/>
    <w:basedOn w:val="Normlny"/>
    <w:next w:val="Normlny"/>
    <w:link w:val="Nadpis6Char"/>
    <w:uiPriority w:val="99"/>
    <w:qFormat/>
    <w:rsid w:val="001F3F6F"/>
    <w:pPr>
      <w:keepNext/>
      <w:keepLines/>
      <w:numPr>
        <w:ilvl w:val="5"/>
        <w:numId w:val="10"/>
      </w:numPr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1F3F6F"/>
    <w:pPr>
      <w:keepNext/>
      <w:keepLines/>
      <w:numPr>
        <w:ilvl w:val="6"/>
        <w:numId w:val="10"/>
      </w:numPr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Nadpis8">
    <w:name w:val="heading 8"/>
    <w:basedOn w:val="Normlny"/>
    <w:next w:val="Normlny"/>
    <w:link w:val="Nadpis8Char"/>
    <w:uiPriority w:val="99"/>
    <w:qFormat/>
    <w:rsid w:val="001F3F6F"/>
    <w:pPr>
      <w:keepNext/>
      <w:keepLines/>
      <w:numPr>
        <w:ilvl w:val="7"/>
        <w:numId w:val="10"/>
      </w:numPr>
      <w:spacing w:before="200"/>
      <w:outlineLvl w:val="7"/>
    </w:pPr>
    <w:rPr>
      <w:rFonts w:ascii="Cambria" w:hAnsi="Cambria" w:cs="Cambria"/>
      <w:color w:val="404040"/>
    </w:rPr>
  </w:style>
  <w:style w:type="paragraph" w:styleId="Nadpis9">
    <w:name w:val="heading 9"/>
    <w:basedOn w:val="Normlny"/>
    <w:next w:val="Normlny"/>
    <w:link w:val="Nadpis9Char"/>
    <w:uiPriority w:val="99"/>
    <w:qFormat/>
    <w:rsid w:val="001F3F6F"/>
    <w:pPr>
      <w:keepNext/>
      <w:keepLines/>
      <w:numPr>
        <w:ilvl w:val="8"/>
        <w:numId w:val="10"/>
      </w:numPr>
      <w:spacing w:before="200"/>
      <w:outlineLvl w:val="8"/>
    </w:pPr>
    <w:rPr>
      <w:rFonts w:ascii="Cambria" w:hAnsi="Cambria" w:cs="Cambria"/>
      <w:i/>
      <w:iCs/>
      <w:color w:val="4040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1F3F6F"/>
    <w:rPr>
      <w:rFonts w:ascii="Arial Narrow" w:hAnsi="Arial Narrow" w:cs="Arial Narrow"/>
      <w:b/>
      <w:bCs/>
      <w:sz w:val="28"/>
      <w:szCs w:val="28"/>
      <w:lang w:val="cs-CZ" w:eastAsia="sk-SK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1F3F6F"/>
    <w:rPr>
      <w:rFonts w:ascii="Arial Narrow" w:hAnsi="Arial Narrow" w:cs="Arial Narrow"/>
      <w:b/>
      <w:bCs/>
      <w:sz w:val="26"/>
      <w:szCs w:val="26"/>
      <w:lang w:val="cs-CZ" w:eastAsia="sk-SK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1F3F6F"/>
    <w:rPr>
      <w:rFonts w:ascii="Arial Narrow" w:hAnsi="Arial Narrow" w:cs="Arial Narrow"/>
      <w:b/>
      <w:bCs/>
      <w:sz w:val="20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1F3F6F"/>
    <w:rPr>
      <w:rFonts w:ascii="Cambria" w:hAnsi="Cambria" w:cs="Cambria"/>
      <w:b/>
      <w:bCs/>
      <w:i/>
      <w:iCs/>
      <w:color w:val="4F81BD"/>
      <w:sz w:val="20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sid w:val="001F3F6F"/>
    <w:rPr>
      <w:rFonts w:ascii="Cambria" w:hAnsi="Cambria" w:cs="Cambria"/>
      <w:color w:val="243F60"/>
      <w:sz w:val="20"/>
      <w:szCs w:val="20"/>
      <w:lang w:val="cs-CZ" w:eastAsia="sk-SK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1F3F6F"/>
    <w:rPr>
      <w:rFonts w:ascii="Cambria" w:hAnsi="Cambria" w:cs="Cambria"/>
      <w:i/>
      <w:iCs/>
      <w:color w:val="243F60"/>
      <w:sz w:val="20"/>
      <w:szCs w:val="20"/>
      <w:lang w:val="cs-CZ" w:eastAsia="sk-SK"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sid w:val="001F3F6F"/>
    <w:rPr>
      <w:rFonts w:ascii="Cambria" w:hAnsi="Cambria" w:cs="Cambria"/>
      <w:i/>
      <w:iCs/>
      <w:color w:val="404040"/>
      <w:sz w:val="20"/>
      <w:szCs w:val="20"/>
      <w:lang w:val="cs-CZ" w:eastAsia="sk-SK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sid w:val="001F3F6F"/>
    <w:rPr>
      <w:rFonts w:ascii="Cambria" w:hAnsi="Cambria" w:cs="Cambria"/>
      <w:color w:val="404040"/>
      <w:sz w:val="20"/>
      <w:szCs w:val="20"/>
      <w:lang w:val="cs-CZ" w:eastAsia="sk-SK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1F3F6F"/>
    <w:rPr>
      <w:rFonts w:ascii="Cambria" w:hAnsi="Cambria" w:cs="Cambria"/>
      <w:i/>
      <w:iCs/>
      <w:color w:val="404040"/>
      <w:sz w:val="20"/>
      <w:szCs w:val="20"/>
      <w:lang w:val="cs-CZ" w:eastAsia="sk-SK"/>
    </w:rPr>
  </w:style>
  <w:style w:type="paragraph" w:styleId="Odsekzoznamu">
    <w:name w:val="List Paragraph"/>
    <w:basedOn w:val="Normlny"/>
    <w:uiPriority w:val="99"/>
    <w:qFormat/>
    <w:rsid w:val="001F3F6F"/>
    <w:pPr>
      <w:ind w:left="708"/>
    </w:pPr>
  </w:style>
  <w:style w:type="paragraph" w:customStyle="1" w:styleId="text1">
    <w:name w:val="text1"/>
    <w:basedOn w:val="Normlny"/>
    <w:uiPriority w:val="99"/>
    <w:rsid w:val="001F3F6F"/>
    <w:pPr>
      <w:shd w:val="clear" w:color="auto" w:fill="FFFFFF"/>
      <w:overflowPunct/>
      <w:autoSpaceDE/>
      <w:autoSpaceDN/>
      <w:adjustRightInd/>
      <w:jc w:val="both"/>
      <w:textAlignment w:val="auto"/>
    </w:pPr>
    <w:rPr>
      <w:rFonts w:ascii="Tahoma" w:hAnsi="Tahoma" w:cs="Tahoma"/>
      <w:sz w:val="18"/>
      <w:szCs w:val="18"/>
      <w:lang w:eastAsia="cs-CZ"/>
    </w:rPr>
  </w:style>
  <w:style w:type="paragraph" w:customStyle="1" w:styleId="kapitola">
    <w:name w:val="kapitola"/>
    <w:basedOn w:val="Normlny"/>
    <w:link w:val="kapitolaChar"/>
    <w:uiPriority w:val="99"/>
    <w:rsid w:val="001F3F6F"/>
    <w:pPr>
      <w:overflowPunct/>
      <w:autoSpaceDE/>
      <w:autoSpaceDN/>
      <w:adjustRightInd/>
      <w:jc w:val="both"/>
      <w:textAlignment w:val="auto"/>
    </w:pPr>
    <w:rPr>
      <w:rFonts w:ascii="Arial" w:eastAsia="MS Mincho" w:hAnsi="Arial" w:cs="Arial"/>
      <w:u w:val="single"/>
      <w:lang w:eastAsia="ja-JP"/>
    </w:rPr>
  </w:style>
  <w:style w:type="character" w:customStyle="1" w:styleId="kapitolaChar">
    <w:name w:val="kapitola Char"/>
    <w:basedOn w:val="Predvolenpsmoodseku"/>
    <w:link w:val="kapitola"/>
    <w:uiPriority w:val="99"/>
    <w:locked/>
    <w:rsid w:val="001F3F6F"/>
    <w:rPr>
      <w:rFonts w:ascii="Arial" w:eastAsia="MS Mincho" w:hAnsi="Arial" w:cs="Arial"/>
      <w:sz w:val="24"/>
      <w:szCs w:val="24"/>
      <w:u w:val="single"/>
      <w:lang w:eastAsia="ja-JP"/>
    </w:rPr>
  </w:style>
  <w:style w:type="paragraph" w:customStyle="1" w:styleId="text1Char">
    <w:name w:val="text1 Char"/>
    <w:basedOn w:val="Normlny"/>
    <w:link w:val="text1CharChar1"/>
    <w:uiPriority w:val="99"/>
    <w:rsid w:val="001F3F6F"/>
    <w:pPr>
      <w:shd w:val="clear" w:color="auto" w:fill="FFFFFF"/>
      <w:overflowPunct/>
      <w:autoSpaceDE/>
      <w:autoSpaceDN/>
      <w:adjustRightInd/>
      <w:ind w:firstLine="567"/>
      <w:jc w:val="both"/>
      <w:textAlignment w:val="auto"/>
    </w:pPr>
    <w:rPr>
      <w:rFonts w:ascii="Tahoma" w:hAnsi="Tahoma" w:cs="Tahoma"/>
      <w:sz w:val="18"/>
      <w:szCs w:val="18"/>
      <w:lang w:eastAsia="cs-CZ"/>
    </w:rPr>
  </w:style>
  <w:style w:type="character" w:customStyle="1" w:styleId="text1CharChar1">
    <w:name w:val="text1 Char Char1"/>
    <w:basedOn w:val="Predvolenpsmoodseku"/>
    <w:link w:val="text1Char"/>
    <w:uiPriority w:val="99"/>
    <w:locked/>
    <w:rsid w:val="001F3F6F"/>
    <w:rPr>
      <w:rFonts w:ascii="Tahoma" w:hAnsi="Tahoma" w:cs="Tahoma"/>
      <w:sz w:val="20"/>
      <w:szCs w:val="20"/>
      <w:shd w:val="clear" w:color="auto" w:fill="FFFFFF"/>
      <w:lang w:eastAsia="cs-CZ"/>
    </w:rPr>
  </w:style>
  <w:style w:type="paragraph" w:styleId="Hlavikaobsahu">
    <w:name w:val="TOC Heading"/>
    <w:basedOn w:val="Nadpis1"/>
    <w:next w:val="Normlny"/>
    <w:uiPriority w:val="99"/>
    <w:qFormat/>
    <w:rsid w:val="001F3F6F"/>
    <w:pPr>
      <w:numPr>
        <w:numId w:val="0"/>
      </w:numPr>
      <w:overflowPunct/>
      <w:autoSpaceDE/>
      <w:autoSpaceDN/>
      <w:adjustRightInd/>
      <w:spacing w:line="276" w:lineRule="auto"/>
      <w:textAlignment w:val="auto"/>
      <w:outlineLvl w:val="9"/>
    </w:pPr>
    <w:rPr>
      <w:rFonts w:ascii="Cambria" w:hAnsi="Cambria" w:cs="Cambria"/>
      <w:color w:val="365F91"/>
    </w:rPr>
  </w:style>
  <w:style w:type="paragraph" w:styleId="Obsah1">
    <w:name w:val="toc 1"/>
    <w:basedOn w:val="Normlny"/>
    <w:next w:val="Normlny"/>
    <w:autoRedefine/>
    <w:uiPriority w:val="39"/>
    <w:rsid w:val="001F3F6F"/>
    <w:pPr>
      <w:spacing w:after="100"/>
    </w:pPr>
  </w:style>
  <w:style w:type="paragraph" w:styleId="Obsah2">
    <w:name w:val="toc 2"/>
    <w:basedOn w:val="Normlny"/>
    <w:next w:val="Normlny"/>
    <w:autoRedefine/>
    <w:uiPriority w:val="39"/>
    <w:rsid w:val="001F3F6F"/>
    <w:pPr>
      <w:spacing w:after="100"/>
      <w:ind w:left="200"/>
    </w:pPr>
  </w:style>
  <w:style w:type="paragraph" w:styleId="Obsah3">
    <w:name w:val="toc 3"/>
    <w:basedOn w:val="Normlny"/>
    <w:next w:val="Normlny"/>
    <w:autoRedefine/>
    <w:uiPriority w:val="39"/>
    <w:rsid w:val="001F3F6F"/>
    <w:pPr>
      <w:spacing w:after="100"/>
      <w:ind w:left="400"/>
    </w:pPr>
  </w:style>
  <w:style w:type="character" w:styleId="Hypertextovprepojenie">
    <w:name w:val="Hyperlink"/>
    <w:basedOn w:val="Predvolenpsmoodseku"/>
    <w:uiPriority w:val="99"/>
    <w:rsid w:val="001F3F6F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1F3F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F3F6F"/>
    <w:rPr>
      <w:rFonts w:ascii="Tahoma" w:hAnsi="Tahoma" w:cs="Tahoma"/>
      <w:sz w:val="16"/>
      <w:szCs w:val="16"/>
      <w:lang w:val="cs-CZ" w:eastAsia="sk-SK"/>
    </w:rPr>
  </w:style>
  <w:style w:type="paragraph" w:styleId="Zkladntext">
    <w:name w:val="Body Text"/>
    <w:basedOn w:val="Normlny"/>
    <w:link w:val="ZkladntextChar"/>
    <w:uiPriority w:val="99"/>
    <w:semiHidden/>
    <w:rsid w:val="00FA6471"/>
    <w:pPr>
      <w:overflowPunct/>
      <w:autoSpaceDE/>
      <w:autoSpaceDN/>
      <w:adjustRightInd/>
      <w:spacing w:line="360" w:lineRule="atLeast"/>
      <w:jc w:val="both"/>
      <w:textAlignment w:val="auto"/>
    </w:pPr>
    <w:rPr>
      <w:rFonts w:ascii="Arial" w:hAnsi="Arial" w:cs="Arial"/>
      <w:sz w:val="24"/>
      <w:szCs w:val="24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FA6471"/>
    <w:rPr>
      <w:rFonts w:ascii="Arial" w:hAnsi="Arial" w:cs="Arial"/>
      <w:sz w:val="20"/>
      <w:szCs w:val="20"/>
      <w:lang w:val="cs-CZ"/>
    </w:rPr>
  </w:style>
  <w:style w:type="paragraph" w:styleId="Zkladntext3">
    <w:name w:val="Body Text 3"/>
    <w:basedOn w:val="Normlny"/>
    <w:link w:val="Zkladntext3Char"/>
    <w:uiPriority w:val="99"/>
    <w:semiHidden/>
    <w:rsid w:val="002F5B4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2F5B48"/>
    <w:rPr>
      <w:rFonts w:ascii="Arial Narrow" w:hAnsi="Arial Narrow" w:cs="Arial Narrow"/>
      <w:sz w:val="16"/>
      <w:szCs w:val="16"/>
      <w:lang w:val="cs-CZ" w:eastAsia="sk-SK"/>
    </w:rPr>
  </w:style>
  <w:style w:type="paragraph" w:styleId="Hlavika">
    <w:name w:val="header"/>
    <w:aliases w:val="Char, Char"/>
    <w:basedOn w:val="Normlny"/>
    <w:link w:val="HlavikaChar"/>
    <w:rsid w:val="00E90A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uiPriority w:val="99"/>
    <w:locked/>
    <w:rsid w:val="00E90A41"/>
    <w:rPr>
      <w:rFonts w:ascii="Arial Narrow" w:hAnsi="Arial Narrow" w:cs="Arial Narrow"/>
      <w:sz w:val="20"/>
      <w:szCs w:val="20"/>
      <w:lang w:val="cs-CZ" w:eastAsia="sk-SK"/>
    </w:rPr>
  </w:style>
  <w:style w:type="paragraph" w:styleId="Pta">
    <w:name w:val="footer"/>
    <w:aliases w:val="fz"/>
    <w:basedOn w:val="Normlny"/>
    <w:link w:val="PtaChar"/>
    <w:uiPriority w:val="99"/>
    <w:rsid w:val="00E90A41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fz Char"/>
    <w:basedOn w:val="Predvolenpsmoodseku"/>
    <w:link w:val="Pta"/>
    <w:uiPriority w:val="99"/>
    <w:locked/>
    <w:rsid w:val="00E90A41"/>
    <w:rPr>
      <w:rFonts w:ascii="Arial Narrow" w:hAnsi="Arial Narrow" w:cs="Arial Narrow"/>
      <w:sz w:val="20"/>
      <w:szCs w:val="20"/>
      <w:lang w:val="cs-CZ" w:eastAsia="sk-SK"/>
    </w:rPr>
  </w:style>
  <w:style w:type="character" w:styleId="slostrany">
    <w:name w:val="page number"/>
    <w:basedOn w:val="Predvolenpsmoodseku"/>
    <w:rsid w:val="00E90A41"/>
  </w:style>
  <w:style w:type="paragraph" w:customStyle="1" w:styleId="Dtum1">
    <w:name w:val="Dátum1"/>
    <w:basedOn w:val="Normlny"/>
    <w:uiPriority w:val="99"/>
    <w:rsid w:val="008F1684"/>
    <w:pPr>
      <w:tabs>
        <w:tab w:val="left" w:pos="568"/>
        <w:tab w:val="left" w:pos="994"/>
        <w:tab w:val="left" w:pos="2556"/>
        <w:tab w:val="left" w:pos="2840"/>
        <w:tab w:val="left" w:pos="5112"/>
        <w:tab w:val="left" w:pos="5964"/>
        <w:tab w:val="left" w:pos="6532"/>
        <w:tab w:val="left" w:pos="9088"/>
        <w:tab w:val="left" w:pos="9230"/>
      </w:tabs>
      <w:overflowPunct/>
      <w:autoSpaceDE/>
      <w:autoSpaceDN/>
      <w:adjustRightInd/>
      <w:textAlignment w:val="auto"/>
    </w:pPr>
    <w:rPr>
      <w:rFonts w:ascii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locked/>
    <w:rsid w:val="00883C37"/>
    <w:pPr>
      <w:overflowPunct/>
      <w:autoSpaceDE/>
      <w:autoSpaceDN/>
      <w:adjustRightInd/>
      <w:jc w:val="center"/>
      <w:textAlignment w:val="auto"/>
    </w:pPr>
    <w:rPr>
      <w:rFonts w:ascii="Arial" w:hAnsi="Arial" w:cs="Times New Roman"/>
      <w:b/>
      <w:bCs/>
      <w:sz w:val="28"/>
      <w:szCs w:val="24"/>
      <w:lang w:val="x-none" w:eastAsia="cs-CZ"/>
    </w:rPr>
  </w:style>
  <w:style w:type="character" w:customStyle="1" w:styleId="NzovChar">
    <w:name w:val="Názov Char"/>
    <w:basedOn w:val="Predvolenpsmoodseku"/>
    <w:link w:val="Nzov"/>
    <w:rsid w:val="00883C37"/>
    <w:rPr>
      <w:rFonts w:ascii="Arial" w:eastAsia="Times New Roman" w:hAnsi="Arial"/>
      <w:b/>
      <w:bCs/>
      <w:sz w:val="28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23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35E12F306994294E53732F5DCDFF4" ma:contentTypeVersion="15" ma:contentTypeDescription="Umožňuje vytvoriť nový dokument." ma:contentTypeScope="" ma:versionID="3cd46ab6b36ed35a8d096842655b2415">
  <xsd:schema xmlns:xsd="http://www.w3.org/2001/XMLSchema" xmlns:xs="http://www.w3.org/2001/XMLSchema" xmlns:p="http://schemas.microsoft.com/office/2006/metadata/properties" xmlns:ns2="cd03a2c0-2f27-450f-8c38-bd6795855d74" xmlns:ns3="251fe393-077e-4a23-b058-6fcfbac4a4ea" targetNamespace="http://schemas.microsoft.com/office/2006/metadata/properties" ma:root="true" ma:fieldsID="df884358aba07cfb72b8548cb1028fd9" ns2:_="" ns3:_="">
    <xsd:import namespace="cd03a2c0-2f27-450f-8c38-bd6795855d74"/>
    <xsd:import namespace="251fe393-077e-4a23-b058-6fcfbac4a4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a2c0-2f27-450f-8c38-bd6795855d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a" ma:readOnly="false" ma:fieldId="{5cf76f15-5ced-4ddc-b409-7134ff3c332f}" ma:taxonomyMulti="true" ma:sspId="0ac71835-f66d-4456-8117-4601be065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fe393-077e-4a23-b058-6fcfbac4a4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30856f-f5b8-4047-962a-d4170dafc2e8}" ma:internalName="TaxCatchAll" ma:showField="CatchAllData" ma:web="251fe393-077e-4a23-b058-6fcfbac4a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3a2c0-2f27-450f-8c38-bd6795855d74">
      <Terms xmlns="http://schemas.microsoft.com/office/infopath/2007/PartnerControls"/>
    </lcf76f155ced4ddcb4097134ff3c332f>
    <TaxCatchAll xmlns="251fe393-077e-4a23-b058-6fcfbac4a4ea" xsi:nil="true"/>
  </documentManagement>
</p:properties>
</file>

<file path=customXml/itemProps1.xml><?xml version="1.0" encoding="utf-8"?>
<ds:datastoreItem xmlns:ds="http://schemas.openxmlformats.org/officeDocument/2006/customXml" ds:itemID="{5C561C20-5F8A-4144-B617-A202B186D94F}"/>
</file>

<file path=customXml/itemProps2.xml><?xml version="1.0" encoding="utf-8"?>
<ds:datastoreItem xmlns:ds="http://schemas.openxmlformats.org/officeDocument/2006/customXml" ds:itemID="{6431160C-497E-4B4E-BBDC-F286F9260EE2}"/>
</file>

<file path=customXml/itemProps3.xml><?xml version="1.0" encoding="utf-8"?>
<ds:datastoreItem xmlns:ds="http://schemas.openxmlformats.org/officeDocument/2006/customXml" ds:itemID="{AA723BA5-99D8-4625-9ACC-31EC3DD924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OBSAH:</vt:lpstr>
    </vt:vector>
  </TitlesOfParts>
  <Company/>
  <LinksUpToDate>false</LinksUpToDate>
  <CharactersWithSpaces>13856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OBSAH:</dc:title>
  <dc:subject/>
  <dc:creator>OEM</dc:creator>
  <cp:keywords/>
  <dc:description/>
  <cp:lastModifiedBy>Štefan</cp:lastModifiedBy>
  <cp:revision>31</cp:revision>
  <cp:lastPrinted>2018-12-12T14:18:00Z</cp:lastPrinted>
  <dcterms:created xsi:type="dcterms:W3CDTF">2016-04-04T16:16:00Z</dcterms:created>
  <dcterms:modified xsi:type="dcterms:W3CDTF">2018-12-12T14:18:00Z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0x0101005C735E12F306994294E53732F5DCDFF4</vt:lpwstr>
  </property>
</Properties>
</file>